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307" w:rsidRDefault="00D42124">
      <w:pPr>
        <w:contextualSpacing/>
        <w:rPr>
          <w:rFonts w:ascii="Times New Roman" w:hAnsi="Times New Roman" w:cs="Times New Roman"/>
        </w:rPr>
      </w:pPr>
      <w:bookmarkStart w:id="0" w:name="_GoBack"/>
      <w:bookmarkEnd w:id="0"/>
      <w:r w:rsidRPr="00072D6A">
        <w:rPr>
          <w:rFonts w:ascii="Times New Roman" w:hAnsi="Times New Roman" w:cs="Times New Roman"/>
          <w:b/>
        </w:rPr>
        <w:t xml:space="preserve">2012-2015 </w:t>
      </w:r>
      <w:r w:rsidR="00EA1A8C" w:rsidRPr="00072D6A">
        <w:rPr>
          <w:rFonts w:ascii="Times New Roman" w:hAnsi="Times New Roman" w:cs="Times New Roman"/>
          <w:b/>
        </w:rPr>
        <w:t>Hydrology</w:t>
      </w:r>
      <w:r w:rsidRPr="00072D6A">
        <w:rPr>
          <w:rFonts w:ascii="Times New Roman" w:hAnsi="Times New Roman" w:cs="Times New Roman"/>
          <w:b/>
        </w:rPr>
        <w:t xml:space="preserve"> </w:t>
      </w:r>
      <w:r w:rsidR="00B6617B" w:rsidRPr="00072D6A">
        <w:rPr>
          <w:rFonts w:ascii="Times New Roman" w:hAnsi="Times New Roman" w:cs="Times New Roman"/>
          <w:b/>
        </w:rPr>
        <w:t>Summaries</w:t>
      </w:r>
    </w:p>
    <w:p w:rsidR="00D32FFD" w:rsidRPr="00072D6A" w:rsidRDefault="00D32FFD" w:rsidP="00252307">
      <w:pPr>
        <w:pStyle w:val="NormalWeb"/>
        <w:shd w:val="clear" w:color="auto" w:fill="FFFFFF"/>
        <w:spacing w:line="225" w:lineRule="atLeast"/>
        <w:textAlignment w:val="top"/>
        <w:rPr>
          <w:b/>
          <w:i/>
          <w:color w:val="000000"/>
          <w:sz w:val="22"/>
          <w:szCs w:val="22"/>
        </w:rPr>
      </w:pPr>
      <w:r w:rsidRPr="00072D6A">
        <w:rPr>
          <w:b/>
          <w:i/>
          <w:color w:val="000000"/>
          <w:sz w:val="22"/>
          <w:szCs w:val="22"/>
        </w:rPr>
        <w:t>Introduction</w:t>
      </w:r>
    </w:p>
    <w:p w:rsidR="00252307" w:rsidRPr="006F2C59" w:rsidRDefault="00252307" w:rsidP="00252307">
      <w:pPr>
        <w:pStyle w:val="NormalWeb"/>
        <w:shd w:val="clear" w:color="auto" w:fill="FFFFFF"/>
        <w:spacing w:line="225" w:lineRule="atLeast"/>
        <w:textAlignment w:val="top"/>
        <w:rPr>
          <w:color w:val="000000"/>
          <w:sz w:val="22"/>
          <w:szCs w:val="22"/>
        </w:rPr>
      </w:pPr>
      <w:r w:rsidRPr="006F2C59">
        <w:rPr>
          <w:color w:val="000000"/>
          <w:sz w:val="22"/>
          <w:szCs w:val="22"/>
        </w:rPr>
        <w:t xml:space="preserve">The </w:t>
      </w:r>
      <w:r w:rsidR="00D32FFD">
        <w:rPr>
          <w:color w:val="000000"/>
          <w:sz w:val="22"/>
          <w:szCs w:val="22"/>
        </w:rPr>
        <w:t>California State Water Resources Control Board (</w:t>
      </w:r>
      <w:r w:rsidRPr="006F2C59">
        <w:rPr>
          <w:color w:val="000000"/>
          <w:sz w:val="22"/>
          <w:szCs w:val="22"/>
        </w:rPr>
        <w:t>SWRCB</w:t>
      </w:r>
      <w:r w:rsidR="00D32FFD">
        <w:rPr>
          <w:color w:val="000000"/>
          <w:sz w:val="22"/>
          <w:szCs w:val="22"/>
        </w:rPr>
        <w:t>)</w:t>
      </w:r>
      <w:r w:rsidRPr="006F2C59">
        <w:rPr>
          <w:color w:val="000000"/>
          <w:sz w:val="22"/>
          <w:szCs w:val="22"/>
        </w:rPr>
        <w:t xml:space="preserve"> establishes water quality objectives and monitoring plans to protect the variety of beneficial uses of the water within the upper San Francisco </w:t>
      </w:r>
      <w:r w:rsidR="00CA1E74">
        <w:rPr>
          <w:color w:val="000000"/>
          <w:sz w:val="22"/>
          <w:szCs w:val="22"/>
        </w:rPr>
        <w:t>E</w:t>
      </w:r>
      <w:r w:rsidRPr="006F2C59">
        <w:rPr>
          <w:color w:val="000000"/>
          <w:sz w:val="22"/>
          <w:szCs w:val="22"/>
        </w:rPr>
        <w:t>stuary (</w:t>
      </w:r>
      <w:r w:rsidR="00CA1E74">
        <w:rPr>
          <w:color w:val="000000"/>
          <w:sz w:val="22"/>
          <w:szCs w:val="22"/>
        </w:rPr>
        <w:t>E</w:t>
      </w:r>
      <w:r w:rsidRPr="006F2C59">
        <w:rPr>
          <w:color w:val="000000"/>
          <w:sz w:val="22"/>
          <w:szCs w:val="22"/>
        </w:rPr>
        <w:t xml:space="preserve">stuary). The SWRCB ensures that these objectives are met, in part, by inclusion of water quality monitoring requirements into water rights decisions issued to </w:t>
      </w:r>
      <w:r w:rsidR="00D32FFD">
        <w:rPr>
          <w:color w:val="000000"/>
          <w:sz w:val="22"/>
          <w:szCs w:val="22"/>
        </w:rPr>
        <w:t>the California Department of Water Resources (</w:t>
      </w:r>
      <w:r w:rsidRPr="006F2C59">
        <w:rPr>
          <w:color w:val="000000"/>
          <w:sz w:val="22"/>
          <w:szCs w:val="22"/>
        </w:rPr>
        <w:t>DWR</w:t>
      </w:r>
      <w:r w:rsidR="00D32FFD">
        <w:rPr>
          <w:color w:val="000000"/>
          <w:sz w:val="22"/>
          <w:szCs w:val="22"/>
        </w:rPr>
        <w:t>)</w:t>
      </w:r>
      <w:r w:rsidRPr="006F2C59">
        <w:rPr>
          <w:color w:val="000000"/>
          <w:sz w:val="22"/>
          <w:szCs w:val="22"/>
        </w:rPr>
        <w:t xml:space="preserve"> and </w:t>
      </w:r>
      <w:r w:rsidR="00D32FFD">
        <w:rPr>
          <w:color w:val="000000"/>
          <w:sz w:val="22"/>
          <w:szCs w:val="22"/>
        </w:rPr>
        <w:t>the United States Bureau of Reclamation (</w:t>
      </w:r>
      <w:r w:rsidRPr="006F2C59">
        <w:rPr>
          <w:color w:val="000000"/>
          <w:sz w:val="22"/>
          <w:szCs w:val="22"/>
        </w:rPr>
        <w:t>USBR</w:t>
      </w:r>
      <w:r w:rsidR="00D32FFD">
        <w:rPr>
          <w:color w:val="000000"/>
          <w:sz w:val="22"/>
          <w:szCs w:val="22"/>
        </w:rPr>
        <w:t>)</w:t>
      </w:r>
      <w:r w:rsidRPr="006F2C59">
        <w:rPr>
          <w:color w:val="000000"/>
          <w:sz w:val="22"/>
          <w:szCs w:val="22"/>
        </w:rPr>
        <w:t xml:space="preserve"> as conditions for operating the </w:t>
      </w:r>
      <w:r w:rsidR="00072D6A">
        <w:rPr>
          <w:color w:val="000000"/>
          <w:sz w:val="22"/>
          <w:szCs w:val="22"/>
        </w:rPr>
        <w:t>California State Water Project (</w:t>
      </w:r>
      <w:r w:rsidRPr="006F2C59">
        <w:rPr>
          <w:color w:val="000000"/>
          <w:sz w:val="22"/>
          <w:szCs w:val="22"/>
        </w:rPr>
        <w:t>SWP</w:t>
      </w:r>
      <w:r w:rsidR="00072D6A">
        <w:rPr>
          <w:color w:val="000000"/>
          <w:sz w:val="22"/>
          <w:szCs w:val="22"/>
        </w:rPr>
        <w:t>)</w:t>
      </w:r>
      <w:r w:rsidRPr="006F2C59">
        <w:rPr>
          <w:color w:val="000000"/>
          <w:sz w:val="22"/>
          <w:szCs w:val="22"/>
        </w:rPr>
        <w:t xml:space="preserve"> </w:t>
      </w:r>
      <w:r w:rsidR="00072D6A" w:rsidRPr="006F2C59">
        <w:rPr>
          <w:color w:val="000000"/>
          <w:sz w:val="22"/>
          <w:szCs w:val="22"/>
        </w:rPr>
        <w:t xml:space="preserve">and </w:t>
      </w:r>
      <w:r w:rsidR="00072D6A">
        <w:rPr>
          <w:color w:val="000000"/>
          <w:sz w:val="22"/>
          <w:szCs w:val="22"/>
        </w:rPr>
        <w:t>the Federal Central Valley Project (</w:t>
      </w:r>
      <w:r w:rsidRPr="006F2C59">
        <w:rPr>
          <w:color w:val="000000"/>
          <w:sz w:val="22"/>
          <w:szCs w:val="22"/>
        </w:rPr>
        <w:t>CVP</w:t>
      </w:r>
      <w:r w:rsidR="00072D6A">
        <w:rPr>
          <w:color w:val="000000"/>
          <w:sz w:val="22"/>
          <w:szCs w:val="22"/>
        </w:rPr>
        <w:t>)</w:t>
      </w:r>
      <w:r w:rsidRPr="006F2C59">
        <w:rPr>
          <w:color w:val="000000"/>
          <w:sz w:val="22"/>
          <w:szCs w:val="22"/>
        </w:rPr>
        <w:t>, respectively. These requirements include minimum outflows, limits to water diversion</w:t>
      </w:r>
      <w:r w:rsidR="0039136C">
        <w:rPr>
          <w:color w:val="000000"/>
          <w:sz w:val="22"/>
          <w:szCs w:val="22"/>
        </w:rPr>
        <w:t>s</w:t>
      </w:r>
      <w:r w:rsidRPr="006F2C59">
        <w:rPr>
          <w:color w:val="000000"/>
          <w:sz w:val="22"/>
          <w:szCs w:val="22"/>
        </w:rPr>
        <w:t xml:space="preserve"> by the SWP and CVP, and maximum allowable salinity levels. In addition, DWR and USBR are required to conduct a comprehensive monitoring program to determine compliance with the water quality objectives and report the findings to the SWRCB. </w:t>
      </w:r>
    </w:p>
    <w:p w:rsidR="00072D6A" w:rsidRPr="00072D6A" w:rsidRDefault="00072D6A" w:rsidP="00DB2920">
      <w:pPr>
        <w:pBdr>
          <w:bottom w:val="single" w:sz="6" w:space="1" w:color="auto"/>
        </w:pBdr>
        <w:spacing w:after="0" w:line="240" w:lineRule="auto"/>
        <w:rPr>
          <w:rFonts w:ascii="Times New Roman" w:hAnsi="Times New Roman" w:cs="Times New Roman"/>
          <w:b/>
          <w:i/>
        </w:rPr>
      </w:pPr>
      <w:r w:rsidRPr="00072D6A">
        <w:rPr>
          <w:rFonts w:ascii="Times New Roman" w:hAnsi="Times New Roman" w:cs="Times New Roman"/>
          <w:b/>
          <w:i/>
        </w:rPr>
        <w:t>Hydrologic Conditions</w:t>
      </w:r>
    </w:p>
    <w:p w:rsidR="00072D6A" w:rsidRDefault="00072D6A" w:rsidP="00DB2920">
      <w:pPr>
        <w:pBdr>
          <w:bottom w:val="single" w:sz="6" w:space="1" w:color="auto"/>
        </w:pBdr>
        <w:spacing w:after="0" w:line="240" w:lineRule="auto"/>
        <w:rPr>
          <w:rFonts w:ascii="Times New Roman" w:hAnsi="Times New Roman" w:cs="Times New Roman"/>
        </w:rPr>
      </w:pPr>
    </w:p>
    <w:p w:rsidR="002E4E7E" w:rsidRDefault="008D0E34" w:rsidP="00DB2920">
      <w:pPr>
        <w:pBdr>
          <w:bottom w:val="single" w:sz="6" w:space="1" w:color="auto"/>
        </w:pBdr>
        <w:spacing w:after="0" w:line="240" w:lineRule="auto"/>
        <w:rPr>
          <w:rFonts w:ascii="Times New Roman" w:hAnsi="Times New Roman" w:cs="Times New Roman"/>
        </w:rPr>
      </w:pPr>
      <w:r w:rsidRPr="00222751">
        <w:rPr>
          <w:rFonts w:ascii="Times New Roman" w:hAnsi="Times New Roman" w:cs="Times New Roman"/>
        </w:rPr>
        <w:t>Hydrologic</w:t>
      </w:r>
      <w:r w:rsidR="00E40156" w:rsidRPr="00222751">
        <w:rPr>
          <w:rFonts w:ascii="Times New Roman" w:hAnsi="Times New Roman" w:cs="Times New Roman"/>
        </w:rPr>
        <w:t xml:space="preserve"> conditions are typically discussed using water </w:t>
      </w:r>
      <w:r w:rsidR="00B6617B" w:rsidRPr="00222751">
        <w:rPr>
          <w:rFonts w:ascii="Times New Roman" w:hAnsi="Times New Roman" w:cs="Times New Roman"/>
        </w:rPr>
        <w:t>years</w:t>
      </w:r>
      <w:r w:rsidR="00B6617B">
        <w:rPr>
          <w:rFonts w:ascii="Times New Roman" w:hAnsi="Times New Roman" w:cs="Times New Roman"/>
        </w:rPr>
        <w:t xml:space="preserve"> (October through September). Water</w:t>
      </w:r>
      <w:r w:rsidR="00E40156" w:rsidRPr="00222751">
        <w:rPr>
          <w:rFonts w:ascii="Times New Roman" w:hAnsi="Times New Roman" w:cs="Times New Roman"/>
        </w:rPr>
        <w:t xml:space="preserve"> years 2012, 2013, 2014 and 2015 are the primary focus of </w:t>
      </w:r>
      <w:r w:rsidR="00B6617B">
        <w:rPr>
          <w:rFonts w:ascii="Times New Roman" w:hAnsi="Times New Roman" w:cs="Times New Roman"/>
        </w:rPr>
        <w:t xml:space="preserve">this </w:t>
      </w:r>
      <w:r w:rsidR="00E40156" w:rsidRPr="00222751">
        <w:rPr>
          <w:rFonts w:ascii="Times New Roman" w:hAnsi="Times New Roman" w:cs="Times New Roman"/>
        </w:rPr>
        <w:t>hydrolog</w:t>
      </w:r>
      <w:r w:rsidR="00B6617B">
        <w:rPr>
          <w:rFonts w:ascii="Times New Roman" w:hAnsi="Times New Roman" w:cs="Times New Roman"/>
        </w:rPr>
        <w:t>y summary.</w:t>
      </w:r>
      <w:r w:rsidR="00E11AD7">
        <w:rPr>
          <w:rFonts w:ascii="Times New Roman" w:hAnsi="Times New Roman" w:cs="Times New Roman"/>
        </w:rPr>
        <w:t xml:space="preserve"> </w:t>
      </w:r>
      <w:r w:rsidR="00B6617B">
        <w:rPr>
          <w:rFonts w:ascii="Times New Roman" w:hAnsi="Times New Roman" w:cs="Times New Roman"/>
        </w:rPr>
        <w:t>Water years are classified for the Sacramento Valley using the Sacramento Valley 40-30-30 Water Year Hydrological Classification Index</w:t>
      </w:r>
      <w:r w:rsidR="00B6617B" w:rsidRPr="00222751">
        <w:rPr>
          <w:rFonts w:ascii="Times New Roman" w:hAnsi="Times New Roman" w:cs="Times New Roman"/>
        </w:rPr>
        <w:t>¹ ².</w:t>
      </w:r>
      <w:r w:rsidR="00B6617B">
        <w:rPr>
          <w:rFonts w:ascii="Times New Roman" w:hAnsi="Times New Roman" w:cs="Times New Roman"/>
        </w:rPr>
        <w:t xml:space="preserve">Water years are classified for the San Joaquin Valley using the San Joaquin Valley 60-20-20 Water Year Hydrological Classification Index </w:t>
      </w:r>
      <w:r w:rsidR="00E40156" w:rsidRPr="00222751">
        <w:rPr>
          <w:rFonts w:ascii="Times New Roman" w:hAnsi="Times New Roman" w:cs="Times New Roman"/>
        </w:rPr>
        <w:t xml:space="preserve">³ </w:t>
      </w:r>
      <w:r w:rsidR="00E40156" w:rsidRPr="00222751">
        <w:rPr>
          <w:rFonts w:ascii="Cambria Math" w:hAnsi="Cambria Math" w:cs="Cambria Math"/>
        </w:rPr>
        <w:t>⁴</w:t>
      </w:r>
      <w:r w:rsidR="00E40156" w:rsidRPr="00222751">
        <w:rPr>
          <w:rFonts w:ascii="Times New Roman" w:hAnsi="Times New Roman" w:cs="Times New Roman"/>
        </w:rPr>
        <w:t xml:space="preserve">. </w:t>
      </w:r>
      <w:r w:rsidR="00F15DDD">
        <w:rPr>
          <w:rFonts w:ascii="Times New Roman" w:hAnsi="Times New Roman" w:cs="Times New Roman"/>
        </w:rPr>
        <w:t xml:space="preserve"> </w:t>
      </w:r>
    </w:p>
    <w:p w:rsidR="002E4E7E" w:rsidRDefault="002E4E7E" w:rsidP="00DB2920">
      <w:pPr>
        <w:pBdr>
          <w:bottom w:val="single" w:sz="6" w:space="1" w:color="auto"/>
        </w:pBdr>
        <w:spacing w:after="0" w:line="240" w:lineRule="auto"/>
        <w:rPr>
          <w:rFonts w:ascii="Times New Roman" w:hAnsi="Times New Roman" w:cs="Times New Roman"/>
        </w:rPr>
      </w:pPr>
    </w:p>
    <w:p w:rsidR="00222751" w:rsidRDefault="00F15DDD" w:rsidP="00DB2920">
      <w:pPr>
        <w:pBdr>
          <w:bottom w:val="single" w:sz="6" w:space="1" w:color="auto"/>
        </w:pBdr>
        <w:spacing w:after="0" w:line="240" w:lineRule="auto"/>
        <w:rPr>
          <w:rFonts w:ascii="Times New Roman" w:hAnsi="Times New Roman" w:cs="Times New Roman"/>
        </w:rPr>
      </w:pPr>
      <w:r>
        <w:rPr>
          <w:rFonts w:ascii="Times New Roman" w:hAnsi="Times New Roman" w:cs="Times New Roman"/>
        </w:rPr>
        <w:t>Water</w:t>
      </w:r>
      <w:r w:rsidR="008D0E34" w:rsidRPr="00222751">
        <w:rPr>
          <w:rFonts w:ascii="Times New Roman" w:hAnsi="Times New Roman" w:cs="Times New Roman"/>
        </w:rPr>
        <w:t xml:space="preserve"> years 2012 to 2015 </w:t>
      </w:r>
      <w:r>
        <w:rPr>
          <w:rFonts w:ascii="Times New Roman" w:hAnsi="Times New Roman" w:cs="Times New Roman"/>
        </w:rPr>
        <w:t xml:space="preserve">were quite different hydrologically from the </w:t>
      </w:r>
      <w:r w:rsidR="00101152">
        <w:rPr>
          <w:rFonts w:ascii="Times New Roman" w:hAnsi="Times New Roman" w:cs="Times New Roman"/>
        </w:rPr>
        <w:t>wet</w:t>
      </w:r>
      <w:r w:rsidR="0039136C">
        <w:rPr>
          <w:rFonts w:ascii="Times New Roman" w:hAnsi="Times New Roman" w:cs="Times New Roman"/>
        </w:rPr>
        <w:t xml:space="preserve"> </w:t>
      </w:r>
      <w:r>
        <w:rPr>
          <w:rFonts w:ascii="Times New Roman" w:hAnsi="Times New Roman" w:cs="Times New Roman"/>
        </w:rPr>
        <w:t>year in 201</w:t>
      </w:r>
      <w:r w:rsidR="0039136C">
        <w:rPr>
          <w:rFonts w:ascii="Times New Roman" w:hAnsi="Times New Roman" w:cs="Times New Roman"/>
        </w:rPr>
        <w:t xml:space="preserve">1. </w:t>
      </w:r>
      <w:r>
        <w:rPr>
          <w:rFonts w:ascii="Times New Roman" w:hAnsi="Times New Roman" w:cs="Times New Roman"/>
        </w:rPr>
        <w:t xml:space="preserve">Figures 1 and 2 </w:t>
      </w:r>
      <w:r w:rsidR="0039136C">
        <w:rPr>
          <w:rFonts w:ascii="Times New Roman" w:hAnsi="Times New Roman" w:cs="Times New Roman"/>
        </w:rPr>
        <w:t xml:space="preserve">demonstrate </w:t>
      </w:r>
      <w:r>
        <w:rPr>
          <w:rFonts w:ascii="Times New Roman" w:hAnsi="Times New Roman" w:cs="Times New Roman"/>
        </w:rPr>
        <w:t xml:space="preserve">how </w:t>
      </w:r>
      <w:r w:rsidR="00101152">
        <w:rPr>
          <w:rFonts w:ascii="Times New Roman" w:hAnsi="Times New Roman" w:cs="Times New Roman"/>
        </w:rPr>
        <w:t>w</w:t>
      </w:r>
      <w:r>
        <w:rPr>
          <w:rFonts w:ascii="Times New Roman" w:hAnsi="Times New Roman" w:cs="Times New Roman"/>
        </w:rPr>
        <w:t xml:space="preserve">ater years 2012 </w:t>
      </w:r>
      <w:r w:rsidR="00101152">
        <w:rPr>
          <w:rFonts w:ascii="Times New Roman" w:hAnsi="Times New Roman" w:cs="Times New Roman"/>
        </w:rPr>
        <w:t>through</w:t>
      </w:r>
      <w:r>
        <w:rPr>
          <w:rFonts w:ascii="Times New Roman" w:hAnsi="Times New Roman" w:cs="Times New Roman"/>
        </w:rPr>
        <w:t xml:space="preserve"> 2015 </w:t>
      </w:r>
      <w:r w:rsidR="00101152">
        <w:rPr>
          <w:rFonts w:ascii="Times New Roman" w:hAnsi="Times New Roman" w:cs="Times New Roman"/>
        </w:rPr>
        <w:t>compare</w:t>
      </w:r>
      <w:r>
        <w:rPr>
          <w:rFonts w:ascii="Times New Roman" w:hAnsi="Times New Roman" w:cs="Times New Roman"/>
        </w:rPr>
        <w:t xml:space="preserve"> to 2011</w:t>
      </w:r>
      <w:r w:rsidR="0039136C">
        <w:rPr>
          <w:rFonts w:ascii="Times New Roman" w:hAnsi="Times New Roman" w:cs="Times New Roman"/>
        </w:rPr>
        <w:t>,</w:t>
      </w:r>
      <w:r>
        <w:rPr>
          <w:rFonts w:ascii="Times New Roman" w:hAnsi="Times New Roman" w:cs="Times New Roman"/>
        </w:rPr>
        <w:t xml:space="preserve"> and </w:t>
      </w:r>
      <w:r w:rsidR="0039136C">
        <w:rPr>
          <w:rFonts w:ascii="Times New Roman" w:hAnsi="Times New Roman" w:cs="Times New Roman"/>
        </w:rPr>
        <w:t xml:space="preserve">show </w:t>
      </w:r>
      <w:r>
        <w:rPr>
          <w:rFonts w:ascii="Times New Roman" w:hAnsi="Times New Roman" w:cs="Times New Roman"/>
        </w:rPr>
        <w:t xml:space="preserve">water years </w:t>
      </w:r>
      <w:r w:rsidR="00101152">
        <w:rPr>
          <w:rFonts w:ascii="Times New Roman" w:hAnsi="Times New Roman" w:cs="Times New Roman"/>
        </w:rPr>
        <w:t xml:space="preserve">dating as far </w:t>
      </w:r>
      <w:r>
        <w:rPr>
          <w:rFonts w:ascii="Times New Roman" w:hAnsi="Times New Roman" w:cs="Times New Roman"/>
        </w:rPr>
        <w:t xml:space="preserve">back </w:t>
      </w:r>
      <w:r w:rsidR="00101152">
        <w:rPr>
          <w:rFonts w:ascii="Times New Roman" w:hAnsi="Times New Roman" w:cs="Times New Roman"/>
        </w:rPr>
        <w:t xml:space="preserve">as </w:t>
      </w:r>
      <w:r>
        <w:rPr>
          <w:rFonts w:ascii="Times New Roman" w:hAnsi="Times New Roman" w:cs="Times New Roman"/>
        </w:rPr>
        <w:t>1906.</w:t>
      </w:r>
      <w:r w:rsidR="002E4E7E">
        <w:rPr>
          <w:rFonts w:ascii="Times New Roman" w:hAnsi="Times New Roman" w:cs="Times New Roman"/>
        </w:rPr>
        <w:t xml:space="preserve"> Water Year</w:t>
      </w:r>
      <w:r w:rsidR="00220243">
        <w:rPr>
          <w:rFonts w:ascii="Times New Roman" w:hAnsi="Times New Roman" w:cs="Times New Roman"/>
        </w:rPr>
        <w:t>s 2006 and</w:t>
      </w:r>
      <w:r w:rsidR="002E4E7E">
        <w:rPr>
          <w:rFonts w:ascii="Times New Roman" w:hAnsi="Times New Roman" w:cs="Times New Roman"/>
        </w:rPr>
        <w:t xml:space="preserve"> 2011 </w:t>
      </w:r>
      <w:r w:rsidR="00220243">
        <w:rPr>
          <w:rFonts w:ascii="Times New Roman" w:hAnsi="Times New Roman" w:cs="Times New Roman"/>
        </w:rPr>
        <w:t>were classified</w:t>
      </w:r>
      <w:r w:rsidR="002E4E7E">
        <w:rPr>
          <w:rFonts w:ascii="Times New Roman" w:hAnsi="Times New Roman" w:cs="Times New Roman"/>
        </w:rPr>
        <w:t xml:space="preserve"> </w:t>
      </w:r>
      <w:r w:rsidR="00101152">
        <w:rPr>
          <w:rFonts w:ascii="Times New Roman" w:hAnsi="Times New Roman" w:cs="Times New Roman"/>
        </w:rPr>
        <w:t>as</w:t>
      </w:r>
      <w:r w:rsidR="002E4E7E">
        <w:rPr>
          <w:rFonts w:ascii="Times New Roman" w:hAnsi="Times New Roman" w:cs="Times New Roman"/>
        </w:rPr>
        <w:t xml:space="preserve"> </w:t>
      </w:r>
      <w:r w:rsidR="00101152">
        <w:rPr>
          <w:rFonts w:ascii="Times New Roman" w:hAnsi="Times New Roman" w:cs="Times New Roman"/>
        </w:rPr>
        <w:t>wet years</w:t>
      </w:r>
      <w:r w:rsidR="002E4E7E">
        <w:rPr>
          <w:rFonts w:ascii="Times New Roman" w:hAnsi="Times New Roman" w:cs="Times New Roman"/>
        </w:rPr>
        <w:t xml:space="preserve"> in both the Sacramento and the San Joaquin Valleys.</w:t>
      </w:r>
      <w:r>
        <w:rPr>
          <w:rFonts w:ascii="Times New Roman" w:hAnsi="Times New Roman" w:cs="Times New Roman"/>
        </w:rPr>
        <w:t xml:space="preserve"> Water years 2014 and 2015 were </w:t>
      </w:r>
      <w:r w:rsidR="002E4E7E">
        <w:rPr>
          <w:rFonts w:ascii="Times New Roman" w:hAnsi="Times New Roman" w:cs="Times New Roman"/>
        </w:rPr>
        <w:t xml:space="preserve">classified </w:t>
      </w:r>
      <w:r w:rsidR="00101152">
        <w:rPr>
          <w:rFonts w:ascii="Times New Roman" w:hAnsi="Times New Roman" w:cs="Times New Roman"/>
        </w:rPr>
        <w:t>as critically dry</w:t>
      </w:r>
      <w:r>
        <w:rPr>
          <w:rFonts w:ascii="Times New Roman" w:hAnsi="Times New Roman" w:cs="Times New Roman"/>
        </w:rPr>
        <w:t xml:space="preserve"> and were the driest 2 </w:t>
      </w:r>
      <w:r w:rsidR="00101152">
        <w:rPr>
          <w:rFonts w:ascii="Times New Roman" w:hAnsi="Times New Roman" w:cs="Times New Roman"/>
        </w:rPr>
        <w:t xml:space="preserve">consecutive </w:t>
      </w:r>
      <w:r>
        <w:rPr>
          <w:rFonts w:ascii="Times New Roman" w:hAnsi="Times New Roman" w:cs="Times New Roman"/>
        </w:rPr>
        <w:t>years tha</w:t>
      </w:r>
      <w:r w:rsidR="002E4E7E">
        <w:rPr>
          <w:rFonts w:ascii="Times New Roman" w:hAnsi="Times New Roman" w:cs="Times New Roman"/>
        </w:rPr>
        <w:t>t the Sacramento Valley has</w:t>
      </w:r>
      <w:r>
        <w:rPr>
          <w:rFonts w:ascii="Times New Roman" w:hAnsi="Times New Roman" w:cs="Times New Roman"/>
        </w:rPr>
        <w:t xml:space="preserve"> experienced</w:t>
      </w:r>
      <w:r w:rsidR="002E4E7E">
        <w:rPr>
          <w:rFonts w:ascii="Times New Roman" w:hAnsi="Times New Roman" w:cs="Times New Roman"/>
        </w:rPr>
        <w:t xml:space="preserve"> in the past 109 years (Figure 1)</w:t>
      </w:r>
      <w:r>
        <w:rPr>
          <w:rFonts w:ascii="Times New Roman" w:hAnsi="Times New Roman" w:cs="Times New Roman"/>
        </w:rPr>
        <w:t>.</w:t>
      </w:r>
      <w:r w:rsidR="008D0E34" w:rsidRPr="00222751">
        <w:rPr>
          <w:rFonts w:ascii="Times New Roman" w:hAnsi="Times New Roman" w:cs="Times New Roman"/>
        </w:rPr>
        <w:t xml:space="preserve"> </w:t>
      </w:r>
      <w:r w:rsidR="002E4E7E">
        <w:rPr>
          <w:rFonts w:ascii="Times New Roman" w:hAnsi="Times New Roman" w:cs="Times New Roman"/>
        </w:rPr>
        <w:t xml:space="preserve">Hydrologic conditions in the San Joaquin Valley were even </w:t>
      </w:r>
      <w:r w:rsidR="00101152">
        <w:rPr>
          <w:rFonts w:ascii="Times New Roman" w:hAnsi="Times New Roman" w:cs="Times New Roman"/>
        </w:rPr>
        <w:t xml:space="preserve">drier </w:t>
      </w:r>
      <w:r w:rsidR="002E4E7E">
        <w:rPr>
          <w:rFonts w:ascii="Times New Roman" w:hAnsi="Times New Roman" w:cs="Times New Roman"/>
        </w:rPr>
        <w:t xml:space="preserve">than in the Sacramento Valley. In the San Joaquin Valley, </w:t>
      </w:r>
      <w:r w:rsidR="00101152">
        <w:rPr>
          <w:rFonts w:ascii="Times New Roman" w:hAnsi="Times New Roman" w:cs="Times New Roman"/>
        </w:rPr>
        <w:t>w</w:t>
      </w:r>
      <w:r w:rsidR="002E4E7E">
        <w:rPr>
          <w:rFonts w:ascii="Times New Roman" w:hAnsi="Times New Roman" w:cs="Times New Roman"/>
        </w:rPr>
        <w:t xml:space="preserve">ater </w:t>
      </w:r>
      <w:r w:rsidR="00101152">
        <w:rPr>
          <w:rFonts w:ascii="Times New Roman" w:hAnsi="Times New Roman" w:cs="Times New Roman"/>
        </w:rPr>
        <w:t>y</w:t>
      </w:r>
      <w:r w:rsidR="002E4E7E">
        <w:rPr>
          <w:rFonts w:ascii="Times New Roman" w:hAnsi="Times New Roman" w:cs="Times New Roman"/>
        </w:rPr>
        <w:t xml:space="preserve">ears 2013, 2014 and 2015 were all classified </w:t>
      </w:r>
      <w:r w:rsidR="00101152">
        <w:rPr>
          <w:rFonts w:ascii="Times New Roman" w:hAnsi="Times New Roman" w:cs="Times New Roman"/>
        </w:rPr>
        <w:t>as critically dry.</w:t>
      </w:r>
      <w:r w:rsidR="002E4E7E">
        <w:rPr>
          <w:rFonts w:ascii="Times New Roman" w:hAnsi="Times New Roman" w:cs="Times New Roman"/>
        </w:rPr>
        <w:t xml:space="preserve"> </w:t>
      </w:r>
      <w:r w:rsidR="004C0F4E">
        <w:rPr>
          <w:rFonts w:ascii="Times New Roman" w:hAnsi="Times New Roman" w:cs="Times New Roman"/>
        </w:rPr>
        <w:t xml:space="preserve"> Water years 2012 through 2015 were all dry or critically dry in both the Sacramento and San Joaquin Valleys. Water years 2006 and 2011 were the only wet years in the past 10 years</w:t>
      </w:r>
    </w:p>
    <w:p w:rsidR="004C0F4E" w:rsidRDefault="004C0F4E" w:rsidP="00DB2920">
      <w:pPr>
        <w:pBdr>
          <w:bottom w:val="single" w:sz="6" w:space="1" w:color="auto"/>
        </w:pBdr>
        <w:spacing w:after="0" w:line="240" w:lineRule="auto"/>
        <w:rPr>
          <w:rFonts w:ascii="Times New Roman" w:hAnsi="Times New Roman" w:cs="Times New Roman"/>
        </w:rPr>
      </w:pPr>
    </w:p>
    <w:p w:rsidR="00E13FE8" w:rsidRDefault="00072D6A" w:rsidP="00DB2920">
      <w:pPr>
        <w:pBdr>
          <w:bottom w:val="single" w:sz="6" w:space="1" w:color="auto"/>
        </w:pBdr>
        <w:spacing w:after="0" w:line="240" w:lineRule="auto"/>
        <w:rPr>
          <w:rFonts w:ascii="Times New Roman" w:hAnsi="Times New Roman" w:cs="Times New Roman"/>
        </w:rPr>
      </w:pPr>
      <w:r>
        <w:rPr>
          <w:rFonts w:ascii="Times New Roman" w:hAnsi="Times New Roman" w:cs="Times New Roman"/>
        </w:rPr>
        <w:t xml:space="preserve">In addition to </w:t>
      </w:r>
      <w:r w:rsidR="00101152">
        <w:rPr>
          <w:rFonts w:ascii="Times New Roman" w:hAnsi="Times New Roman" w:cs="Times New Roman"/>
        </w:rPr>
        <w:t>w</w:t>
      </w:r>
      <w:r>
        <w:rPr>
          <w:rFonts w:ascii="Times New Roman" w:hAnsi="Times New Roman" w:cs="Times New Roman"/>
        </w:rPr>
        <w:t xml:space="preserve">ater </w:t>
      </w:r>
      <w:r w:rsidR="00101152">
        <w:rPr>
          <w:rFonts w:ascii="Times New Roman" w:hAnsi="Times New Roman" w:cs="Times New Roman"/>
        </w:rPr>
        <w:t>y</w:t>
      </w:r>
      <w:r>
        <w:rPr>
          <w:rFonts w:ascii="Times New Roman" w:hAnsi="Times New Roman" w:cs="Times New Roman"/>
        </w:rPr>
        <w:t xml:space="preserve">ear </w:t>
      </w:r>
      <w:r w:rsidR="00101152">
        <w:rPr>
          <w:rFonts w:ascii="Times New Roman" w:hAnsi="Times New Roman" w:cs="Times New Roman"/>
        </w:rPr>
        <w:t>c</w:t>
      </w:r>
      <w:r>
        <w:rPr>
          <w:rFonts w:ascii="Times New Roman" w:hAnsi="Times New Roman" w:cs="Times New Roman"/>
        </w:rPr>
        <w:t>lassifications, other indicators</w:t>
      </w:r>
      <w:r w:rsidR="00101152">
        <w:rPr>
          <w:rFonts w:ascii="Times New Roman" w:hAnsi="Times New Roman" w:cs="Times New Roman"/>
        </w:rPr>
        <w:t>,</w:t>
      </w:r>
      <w:r>
        <w:rPr>
          <w:rFonts w:ascii="Times New Roman" w:hAnsi="Times New Roman" w:cs="Times New Roman"/>
        </w:rPr>
        <w:t xml:space="preserve"> such as </w:t>
      </w:r>
      <w:r w:rsidR="00101152">
        <w:rPr>
          <w:rFonts w:ascii="Times New Roman" w:hAnsi="Times New Roman" w:cs="Times New Roman"/>
        </w:rPr>
        <w:t>u</w:t>
      </w:r>
      <w:r>
        <w:rPr>
          <w:rFonts w:ascii="Times New Roman" w:hAnsi="Times New Roman" w:cs="Times New Roman"/>
        </w:rPr>
        <w:t xml:space="preserve">nimpaired </w:t>
      </w:r>
      <w:r w:rsidR="00101152">
        <w:rPr>
          <w:rFonts w:ascii="Times New Roman" w:hAnsi="Times New Roman" w:cs="Times New Roman"/>
        </w:rPr>
        <w:t>r</w:t>
      </w:r>
      <w:r>
        <w:rPr>
          <w:rFonts w:ascii="Times New Roman" w:hAnsi="Times New Roman" w:cs="Times New Roman"/>
        </w:rPr>
        <w:t xml:space="preserve">unoff and </w:t>
      </w:r>
      <w:r w:rsidR="00101152">
        <w:rPr>
          <w:rFonts w:ascii="Times New Roman" w:hAnsi="Times New Roman" w:cs="Times New Roman"/>
        </w:rPr>
        <w:t>n</w:t>
      </w:r>
      <w:r>
        <w:rPr>
          <w:rFonts w:ascii="Times New Roman" w:hAnsi="Times New Roman" w:cs="Times New Roman"/>
        </w:rPr>
        <w:t xml:space="preserve">et </w:t>
      </w:r>
      <w:r w:rsidR="00101152">
        <w:rPr>
          <w:rFonts w:ascii="Times New Roman" w:hAnsi="Times New Roman" w:cs="Times New Roman"/>
        </w:rPr>
        <w:t>d</w:t>
      </w:r>
      <w:r>
        <w:rPr>
          <w:rFonts w:ascii="Times New Roman" w:hAnsi="Times New Roman" w:cs="Times New Roman"/>
        </w:rPr>
        <w:t xml:space="preserve">aily </w:t>
      </w:r>
      <w:r w:rsidR="00101152">
        <w:rPr>
          <w:rFonts w:ascii="Times New Roman" w:hAnsi="Times New Roman" w:cs="Times New Roman"/>
        </w:rPr>
        <w:t>o</w:t>
      </w:r>
      <w:r>
        <w:rPr>
          <w:rFonts w:ascii="Times New Roman" w:hAnsi="Times New Roman" w:cs="Times New Roman"/>
        </w:rPr>
        <w:t xml:space="preserve">utflow </w:t>
      </w:r>
      <w:r w:rsidR="00101152">
        <w:rPr>
          <w:rFonts w:ascii="Times New Roman" w:hAnsi="Times New Roman" w:cs="Times New Roman"/>
        </w:rPr>
        <w:t xml:space="preserve">are used </w:t>
      </w:r>
      <w:r>
        <w:rPr>
          <w:rFonts w:ascii="Times New Roman" w:hAnsi="Times New Roman" w:cs="Times New Roman"/>
        </w:rPr>
        <w:t xml:space="preserve">to compare hydrologic conditions from year to year. </w:t>
      </w:r>
      <w:r w:rsidR="00222751" w:rsidRPr="008D0E34">
        <w:rPr>
          <w:rFonts w:ascii="Times New Roman" w:hAnsi="Times New Roman" w:cs="Times New Roman"/>
        </w:rPr>
        <w:t>Unimpaired</w:t>
      </w:r>
      <w:r w:rsidR="006557BA" w:rsidRPr="008D0E34">
        <w:rPr>
          <w:rFonts w:ascii="Times New Roman" w:hAnsi="Times New Roman" w:cs="Times New Roman"/>
        </w:rPr>
        <w:t xml:space="preserve"> </w:t>
      </w:r>
      <w:r w:rsidR="005F5286" w:rsidRPr="008D0E34">
        <w:rPr>
          <w:rFonts w:ascii="Times New Roman" w:hAnsi="Times New Roman" w:cs="Times New Roman"/>
        </w:rPr>
        <w:t xml:space="preserve">Runoff </w:t>
      </w:r>
      <w:r w:rsidR="005F5286">
        <w:rPr>
          <w:rFonts w:ascii="Times New Roman" w:hAnsi="Times New Roman" w:cs="Times New Roman"/>
        </w:rPr>
        <w:t>is</w:t>
      </w:r>
      <w:r w:rsidR="00A11890">
        <w:rPr>
          <w:rFonts w:ascii="Times New Roman" w:hAnsi="Times New Roman" w:cs="Times New Roman"/>
        </w:rPr>
        <w:t xml:space="preserve"> an</w:t>
      </w:r>
      <w:r w:rsidR="00C25434">
        <w:rPr>
          <w:rFonts w:ascii="Times New Roman" w:hAnsi="Times New Roman" w:cs="Times New Roman"/>
        </w:rPr>
        <w:t xml:space="preserve"> annual </w:t>
      </w:r>
      <w:r w:rsidR="00222751">
        <w:rPr>
          <w:rFonts w:ascii="Times New Roman" w:hAnsi="Times New Roman" w:cs="Times New Roman"/>
        </w:rPr>
        <w:t>estimate</w:t>
      </w:r>
      <w:r w:rsidR="00A11890">
        <w:rPr>
          <w:rFonts w:ascii="Times New Roman" w:hAnsi="Times New Roman" w:cs="Times New Roman"/>
        </w:rPr>
        <w:t xml:space="preserve"> of </w:t>
      </w:r>
      <w:r w:rsidR="009A560B" w:rsidRPr="008D0E34">
        <w:rPr>
          <w:rFonts w:ascii="Times New Roman" w:hAnsi="Times New Roman" w:cs="Times New Roman"/>
        </w:rPr>
        <w:t>how much water would be entering</w:t>
      </w:r>
      <w:r w:rsidR="006557BA" w:rsidRPr="008D0E34">
        <w:rPr>
          <w:rFonts w:ascii="Times New Roman" w:hAnsi="Times New Roman" w:cs="Times New Roman"/>
        </w:rPr>
        <w:t xml:space="preserve"> the Sacramento-San Joaquin Estuary</w:t>
      </w:r>
      <w:r w:rsidR="00515EDE" w:rsidRPr="008D0E34">
        <w:rPr>
          <w:rFonts w:ascii="Times New Roman" w:hAnsi="Times New Roman" w:cs="Times New Roman"/>
        </w:rPr>
        <w:t xml:space="preserve"> </w:t>
      </w:r>
      <w:r w:rsidR="009A560B" w:rsidRPr="008D0E34">
        <w:rPr>
          <w:rFonts w:ascii="Times New Roman" w:hAnsi="Times New Roman" w:cs="Times New Roman"/>
        </w:rPr>
        <w:t xml:space="preserve">if there were no reservoirs </w:t>
      </w:r>
      <w:r w:rsidR="00BF0A4A">
        <w:rPr>
          <w:rFonts w:ascii="Times New Roman" w:hAnsi="Times New Roman" w:cs="Times New Roman"/>
        </w:rPr>
        <w:t xml:space="preserve">to capture runoff </w:t>
      </w:r>
      <w:r w:rsidR="009A560B" w:rsidRPr="008D0E34">
        <w:rPr>
          <w:rFonts w:ascii="Times New Roman" w:hAnsi="Times New Roman" w:cs="Times New Roman"/>
        </w:rPr>
        <w:t>and no diversions</w:t>
      </w:r>
      <w:r w:rsidR="00BF0A4A">
        <w:rPr>
          <w:rFonts w:ascii="Times New Roman" w:hAnsi="Times New Roman" w:cs="Times New Roman"/>
        </w:rPr>
        <w:t xml:space="preserve"> to reduce runoff</w:t>
      </w:r>
      <w:r w:rsidR="009A560B" w:rsidRPr="008D0E34">
        <w:rPr>
          <w:rFonts w:ascii="Times New Roman" w:hAnsi="Times New Roman" w:cs="Times New Roman"/>
        </w:rPr>
        <w:t>.</w:t>
      </w:r>
      <w:r w:rsidR="00E13FE8" w:rsidRPr="00E13FE8">
        <w:rPr>
          <w:rFonts w:ascii="Times New Roman" w:hAnsi="Times New Roman" w:cs="Times New Roman"/>
        </w:rPr>
        <w:t xml:space="preserve"> </w:t>
      </w:r>
      <w:r w:rsidR="00CE6C8A">
        <w:rPr>
          <w:rFonts w:ascii="Times New Roman" w:hAnsi="Times New Roman" w:cs="Times New Roman"/>
        </w:rPr>
        <w:t>The u</w:t>
      </w:r>
      <w:r w:rsidR="00E13FE8" w:rsidRPr="00222751">
        <w:rPr>
          <w:rFonts w:ascii="Times New Roman" w:hAnsi="Times New Roman" w:cs="Times New Roman"/>
        </w:rPr>
        <w:t>nimpaired runoff estimates</w:t>
      </w:r>
      <w:r w:rsidR="00CE6C8A">
        <w:rPr>
          <w:rFonts w:ascii="Times New Roman" w:hAnsi="Times New Roman" w:cs="Times New Roman"/>
        </w:rPr>
        <w:t>, shown in Figure 3,</w:t>
      </w:r>
      <w:r w:rsidR="00E13FE8" w:rsidRPr="00222751">
        <w:rPr>
          <w:rFonts w:ascii="Times New Roman" w:hAnsi="Times New Roman" w:cs="Times New Roman"/>
        </w:rPr>
        <w:t xml:space="preserve"> for </w:t>
      </w:r>
      <w:r w:rsidR="00E13FE8">
        <w:rPr>
          <w:rFonts w:ascii="Times New Roman" w:hAnsi="Times New Roman" w:cs="Times New Roman"/>
        </w:rPr>
        <w:t xml:space="preserve">years </w:t>
      </w:r>
      <w:r w:rsidR="00E13FE8" w:rsidRPr="00222751">
        <w:rPr>
          <w:rFonts w:ascii="Times New Roman" w:hAnsi="Times New Roman" w:cs="Times New Roman"/>
        </w:rPr>
        <w:t xml:space="preserve">2012 to 2015 indicate that flows into the </w:t>
      </w:r>
      <w:r w:rsidR="00CA1E74">
        <w:rPr>
          <w:rFonts w:ascii="Times New Roman" w:hAnsi="Times New Roman" w:cs="Times New Roman"/>
        </w:rPr>
        <w:t>E</w:t>
      </w:r>
      <w:r w:rsidR="00E13FE8" w:rsidRPr="00222751">
        <w:rPr>
          <w:rFonts w:ascii="Times New Roman" w:hAnsi="Times New Roman" w:cs="Times New Roman"/>
        </w:rPr>
        <w:t>stuary would have been some of the lowest on record</w:t>
      </w:r>
      <w:r w:rsidR="00CE6C8A">
        <w:rPr>
          <w:rFonts w:ascii="Times New Roman" w:hAnsi="Times New Roman" w:cs="Times New Roman"/>
        </w:rPr>
        <w:t>.</w:t>
      </w:r>
    </w:p>
    <w:p w:rsidR="00E13FE8" w:rsidRDefault="00E13FE8" w:rsidP="00DB2920">
      <w:pPr>
        <w:pBdr>
          <w:bottom w:val="single" w:sz="6" w:space="1" w:color="auto"/>
        </w:pBdr>
        <w:spacing w:after="0" w:line="240" w:lineRule="auto"/>
        <w:rPr>
          <w:rFonts w:ascii="Times New Roman" w:hAnsi="Times New Roman" w:cs="Times New Roman"/>
        </w:rPr>
      </w:pPr>
    </w:p>
    <w:p w:rsidR="00F15DDD" w:rsidRDefault="009A560B" w:rsidP="00DB2920">
      <w:pPr>
        <w:pBdr>
          <w:bottom w:val="single" w:sz="6" w:space="1" w:color="auto"/>
        </w:pBdr>
        <w:spacing w:after="0" w:line="240" w:lineRule="auto"/>
        <w:rPr>
          <w:rFonts w:ascii="Times New Roman" w:hAnsi="Times New Roman" w:cs="Times New Roman"/>
        </w:rPr>
      </w:pPr>
      <w:r w:rsidRPr="008D0E34">
        <w:rPr>
          <w:rFonts w:ascii="Times New Roman" w:hAnsi="Times New Roman" w:cs="Times New Roman"/>
        </w:rPr>
        <w:t xml:space="preserve">Net </w:t>
      </w:r>
      <w:r w:rsidR="00CA1E74">
        <w:rPr>
          <w:rFonts w:ascii="Times New Roman" w:hAnsi="Times New Roman" w:cs="Times New Roman"/>
        </w:rPr>
        <w:t>d</w:t>
      </w:r>
      <w:r w:rsidRPr="008D0E34">
        <w:rPr>
          <w:rFonts w:ascii="Times New Roman" w:hAnsi="Times New Roman" w:cs="Times New Roman"/>
        </w:rPr>
        <w:t xml:space="preserve">aily </w:t>
      </w:r>
      <w:r w:rsidR="00CA1E74">
        <w:rPr>
          <w:rFonts w:ascii="Times New Roman" w:hAnsi="Times New Roman" w:cs="Times New Roman"/>
        </w:rPr>
        <w:t>o</w:t>
      </w:r>
      <w:r w:rsidRPr="008D0E34">
        <w:rPr>
          <w:rFonts w:ascii="Times New Roman" w:hAnsi="Times New Roman" w:cs="Times New Roman"/>
        </w:rPr>
        <w:t xml:space="preserve">utflow </w:t>
      </w:r>
      <w:r w:rsidR="00CA1E74">
        <w:rPr>
          <w:rFonts w:ascii="Times New Roman" w:hAnsi="Times New Roman" w:cs="Times New Roman"/>
        </w:rPr>
        <w:t>data shows</w:t>
      </w:r>
      <w:r w:rsidRPr="008D0E34">
        <w:rPr>
          <w:rFonts w:ascii="Times New Roman" w:hAnsi="Times New Roman" w:cs="Times New Roman"/>
        </w:rPr>
        <w:t xml:space="preserve"> how much water exits the </w:t>
      </w:r>
      <w:r w:rsidR="00CA1E74">
        <w:rPr>
          <w:rFonts w:ascii="Times New Roman" w:hAnsi="Times New Roman" w:cs="Times New Roman"/>
        </w:rPr>
        <w:t>E</w:t>
      </w:r>
      <w:r w:rsidRPr="008D0E34">
        <w:rPr>
          <w:rFonts w:ascii="Times New Roman" w:hAnsi="Times New Roman" w:cs="Times New Roman"/>
        </w:rPr>
        <w:t xml:space="preserve">stuary into the Pacific Ocean. </w:t>
      </w:r>
      <w:r w:rsidR="0076657B" w:rsidRPr="00222751">
        <w:rPr>
          <w:rFonts w:ascii="Times New Roman" w:hAnsi="Times New Roman" w:cs="Times New Roman"/>
        </w:rPr>
        <w:t>Net</w:t>
      </w:r>
      <w:r w:rsidR="00BD0AFE" w:rsidRPr="00222751">
        <w:rPr>
          <w:rFonts w:ascii="Times New Roman" w:hAnsi="Times New Roman" w:cs="Times New Roman"/>
        </w:rPr>
        <w:t xml:space="preserve"> daily outflows include </w:t>
      </w:r>
      <w:r w:rsidR="000E3AD7">
        <w:rPr>
          <w:rFonts w:ascii="Times New Roman" w:hAnsi="Times New Roman" w:cs="Times New Roman"/>
        </w:rPr>
        <w:t>releases from reservoirs,</w:t>
      </w:r>
      <w:r w:rsidR="000E3AD7" w:rsidRPr="00BF0A4A">
        <w:rPr>
          <w:rFonts w:ascii="Times New Roman" w:hAnsi="Times New Roman" w:cs="Times New Roman"/>
        </w:rPr>
        <w:t xml:space="preserve"> </w:t>
      </w:r>
      <w:r w:rsidR="000E3AD7">
        <w:rPr>
          <w:rFonts w:ascii="Times New Roman" w:hAnsi="Times New Roman" w:cs="Times New Roman"/>
        </w:rPr>
        <w:t xml:space="preserve">local inflow, and </w:t>
      </w:r>
      <w:r w:rsidR="000E3AD7" w:rsidRPr="00BF0A4A">
        <w:rPr>
          <w:rFonts w:ascii="Times New Roman" w:hAnsi="Times New Roman" w:cs="Times New Roman"/>
        </w:rPr>
        <w:t>withdrawals</w:t>
      </w:r>
      <w:r w:rsidR="00BD0AFE" w:rsidRPr="00BF0A4A">
        <w:rPr>
          <w:rFonts w:ascii="Times New Roman" w:hAnsi="Times New Roman" w:cs="Times New Roman"/>
        </w:rPr>
        <w:t xml:space="preserve"> from the </w:t>
      </w:r>
      <w:r w:rsidR="00E13FE8">
        <w:rPr>
          <w:rFonts w:ascii="Times New Roman" w:hAnsi="Times New Roman" w:cs="Times New Roman"/>
        </w:rPr>
        <w:t xml:space="preserve">tributaries to the </w:t>
      </w:r>
      <w:r w:rsidR="00CA1E74">
        <w:rPr>
          <w:rFonts w:ascii="Times New Roman" w:hAnsi="Times New Roman" w:cs="Times New Roman"/>
        </w:rPr>
        <w:t>E</w:t>
      </w:r>
      <w:r w:rsidR="00E13FE8">
        <w:rPr>
          <w:rFonts w:ascii="Times New Roman" w:hAnsi="Times New Roman" w:cs="Times New Roman"/>
        </w:rPr>
        <w:t>stuary</w:t>
      </w:r>
      <w:r w:rsidR="006F2C59" w:rsidRPr="00BF0A4A">
        <w:rPr>
          <w:rFonts w:ascii="Times New Roman" w:hAnsi="Times New Roman" w:cs="Times New Roman"/>
        </w:rPr>
        <w:t>.</w:t>
      </w:r>
      <w:r w:rsidR="00BD0AFE" w:rsidRPr="00BF0A4A">
        <w:rPr>
          <w:rFonts w:ascii="Times New Roman" w:hAnsi="Times New Roman" w:cs="Times New Roman"/>
        </w:rPr>
        <w:t xml:space="preserve"> </w:t>
      </w:r>
      <w:r w:rsidR="000E3AD7">
        <w:rPr>
          <w:rFonts w:ascii="Times New Roman" w:hAnsi="Times New Roman" w:cs="Times New Roman"/>
        </w:rPr>
        <w:t>Figure 4</w:t>
      </w:r>
      <w:r w:rsidR="000E3AD7" w:rsidRPr="00222751">
        <w:rPr>
          <w:rFonts w:ascii="Times New Roman" w:hAnsi="Times New Roman" w:cs="Times New Roman"/>
        </w:rPr>
        <w:t xml:space="preserve"> shows that</w:t>
      </w:r>
      <w:r w:rsidR="00CA1E74">
        <w:rPr>
          <w:rFonts w:ascii="Times New Roman" w:hAnsi="Times New Roman" w:cs="Times New Roman"/>
        </w:rPr>
        <w:t xml:space="preserve"> </w:t>
      </w:r>
      <w:r w:rsidR="000E3AD7" w:rsidRPr="00222751">
        <w:rPr>
          <w:rFonts w:ascii="Times New Roman" w:hAnsi="Times New Roman" w:cs="Times New Roman"/>
        </w:rPr>
        <w:t xml:space="preserve">outflows were extremely low </w:t>
      </w:r>
      <w:r w:rsidR="000E3AD7">
        <w:rPr>
          <w:rFonts w:ascii="Times New Roman" w:hAnsi="Times New Roman" w:cs="Times New Roman"/>
        </w:rPr>
        <w:t>during Water Years 2012 to 2015,</w:t>
      </w:r>
      <w:r w:rsidR="000E3AD7" w:rsidRPr="00222751">
        <w:rPr>
          <w:rFonts w:ascii="Times New Roman" w:hAnsi="Times New Roman" w:cs="Times New Roman"/>
        </w:rPr>
        <w:t xml:space="preserve"> compared to prior years.  </w:t>
      </w:r>
      <w:r w:rsidR="00F15DDD">
        <w:rPr>
          <w:rFonts w:ascii="Times New Roman" w:hAnsi="Times New Roman" w:cs="Times New Roman"/>
        </w:rPr>
        <w:t xml:space="preserve"> </w:t>
      </w:r>
    </w:p>
    <w:p w:rsidR="0039136C" w:rsidRDefault="0039136C" w:rsidP="00DB2920">
      <w:pPr>
        <w:pBdr>
          <w:bottom w:val="single" w:sz="6" w:space="1" w:color="auto"/>
        </w:pBdr>
        <w:spacing w:after="0" w:line="240" w:lineRule="auto"/>
        <w:rPr>
          <w:rFonts w:ascii="Times New Roman" w:hAnsi="Times New Roman" w:cs="Times New Roman"/>
          <w:b/>
          <w:i/>
        </w:rPr>
      </w:pPr>
    </w:p>
    <w:p w:rsidR="004C0F4E" w:rsidRPr="00E13FE8" w:rsidRDefault="004C0F4E" w:rsidP="00DB2920">
      <w:pPr>
        <w:pBdr>
          <w:bottom w:val="single" w:sz="6" w:space="1" w:color="auto"/>
        </w:pBdr>
        <w:spacing w:after="0" w:line="240" w:lineRule="auto"/>
        <w:rPr>
          <w:rFonts w:ascii="Times New Roman" w:hAnsi="Times New Roman" w:cs="Times New Roman"/>
        </w:rPr>
      </w:pPr>
    </w:p>
    <w:p w:rsidR="004F71AC" w:rsidRPr="00E13FE8" w:rsidRDefault="00E40156" w:rsidP="00DB2920">
      <w:pPr>
        <w:spacing w:after="0" w:line="240" w:lineRule="auto"/>
        <w:rPr>
          <w:rFonts w:ascii="Times New Roman" w:hAnsi="Times New Roman"/>
          <w:sz w:val="16"/>
          <w:szCs w:val="16"/>
        </w:rPr>
      </w:pPr>
      <w:r w:rsidRPr="00E13FE8">
        <w:rPr>
          <w:rFonts w:ascii="Times New Roman" w:hAnsi="Times New Roman" w:cs="Times New Roman"/>
          <w:sz w:val="16"/>
          <w:szCs w:val="16"/>
        </w:rPr>
        <w:t>¹</w:t>
      </w:r>
      <w:r w:rsidRPr="00E13FE8">
        <w:rPr>
          <w:rFonts w:ascii="Times New Roman" w:hAnsi="Times New Roman"/>
          <w:sz w:val="16"/>
          <w:szCs w:val="16"/>
        </w:rPr>
        <w:t xml:space="preserve"> The Sacramento Valley 40-30-30 Water Year Hydrological Index is equal to 0.4X </w:t>
      </w:r>
      <w:r w:rsidR="004F71AC" w:rsidRPr="00E13FE8">
        <w:rPr>
          <w:rFonts w:ascii="Times New Roman" w:hAnsi="Times New Roman"/>
          <w:sz w:val="16"/>
          <w:szCs w:val="16"/>
        </w:rPr>
        <w:t>current April to July unimpaired runoff + 0.3X current October to March unimpaired runoff + 0.3X previous year’s index (if the previous year’s index exceeds 10.0, then 10.0 is used)</w:t>
      </w:r>
      <w:r w:rsidR="00E13FE8" w:rsidRPr="00E13FE8">
        <w:rPr>
          <w:rFonts w:ascii="Times New Roman" w:hAnsi="Times New Roman"/>
          <w:sz w:val="16"/>
          <w:szCs w:val="16"/>
        </w:rPr>
        <w:t>.</w:t>
      </w:r>
    </w:p>
    <w:p w:rsidR="004F71AC" w:rsidRPr="00E13FE8" w:rsidRDefault="004F71AC" w:rsidP="00DB2920">
      <w:pPr>
        <w:spacing w:after="0" w:line="240" w:lineRule="auto"/>
        <w:rPr>
          <w:rFonts w:ascii="Times New Roman" w:hAnsi="Times New Roman" w:cs="Times New Roman"/>
          <w:sz w:val="16"/>
          <w:szCs w:val="16"/>
        </w:rPr>
      </w:pPr>
      <w:r w:rsidRPr="00E13FE8">
        <w:rPr>
          <w:rFonts w:ascii="Times New Roman" w:hAnsi="Times New Roman" w:cs="Times New Roman"/>
          <w:sz w:val="16"/>
          <w:szCs w:val="16"/>
        </w:rPr>
        <w:t>² Sacramento River unimpaired runoff is the sum of Sacramento River at Bend Bridge, Feather River flow to Lake Oroville, Yuba River flow at Smartville and American River flow to Folsom Lake (SWRCB, 1999).</w:t>
      </w:r>
    </w:p>
    <w:p w:rsidR="004F71AC" w:rsidRPr="00E13FE8" w:rsidRDefault="004F71AC" w:rsidP="00DB2920">
      <w:pPr>
        <w:spacing w:after="0" w:line="240" w:lineRule="auto"/>
        <w:rPr>
          <w:rFonts w:ascii="Times New Roman" w:hAnsi="Times New Roman"/>
          <w:sz w:val="16"/>
          <w:szCs w:val="16"/>
        </w:rPr>
      </w:pPr>
    </w:p>
    <w:p w:rsidR="004F71AC" w:rsidRPr="00E13FE8" w:rsidRDefault="004F71AC" w:rsidP="00DB2920">
      <w:pPr>
        <w:spacing w:after="0" w:line="240" w:lineRule="auto"/>
        <w:rPr>
          <w:rFonts w:ascii="Times New Roman" w:hAnsi="Times New Roman" w:cs="Times New Roman"/>
          <w:sz w:val="16"/>
          <w:szCs w:val="16"/>
        </w:rPr>
      </w:pPr>
      <w:r w:rsidRPr="00E13FE8">
        <w:rPr>
          <w:rFonts w:ascii="Times New Roman" w:hAnsi="Times New Roman" w:cs="Times New Roman"/>
          <w:sz w:val="16"/>
          <w:szCs w:val="16"/>
        </w:rPr>
        <w:t>³ The San Joaquin 60-20-20 Water Year Hydrological Classification Index is equal to 0.6X current April to July unimpaired runoff = 0.2X current October to March unimpaired runoff + 0.2X previous year’s index (if the previous year’s index exceeds 4.5, then 4.5 is used).</w:t>
      </w:r>
    </w:p>
    <w:p w:rsidR="004F71AC" w:rsidRPr="00E13FE8" w:rsidRDefault="004F71AC" w:rsidP="00DB2920">
      <w:pPr>
        <w:spacing w:after="0" w:line="240" w:lineRule="auto"/>
        <w:rPr>
          <w:rFonts w:ascii="Times New Roman" w:hAnsi="Times New Roman"/>
          <w:sz w:val="16"/>
          <w:szCs w:val="16"/>
        </w:rPr>
      </w:pPr>
    </w:p>
    <w:p w:rsidR="00DB2920" w:rsidRDefault="004F71AC" w:rsidP="009A560B">
      <w:pPr>
        <w:contextualSpacing/>
        <w:rPr>
          <w:rFonts w:ascii="Times New Roman" w:hAnsi="Times New Roman" w:cs="Times New Roman"/>
          <w:sz w:val="16"/>
          <w:szCs w:val="16"/>
        </w:rPr>
      </w:pPr>
      <w:r w:rsidRPr="00E13FE8">
        <w:rPr>
          <w:rFonts w:ascii="Cambria Math" w:hAnsi="Cambria Math" w:cs="Cambria Math"/>
          <w:sz w:val="16"/>
          <w:szCs w:val="16"/>
        </w:rPr>
        <w:t>⁴</w:t>
      </w:r>
      <w:r w:rsidRPr="00E13FE8">
        <w:rPr>
          <w:rFonts w:ascii="Times New Roman" w:hAnsi="Times New Roman" w:cs="Times New Roman"/>
          <w:sz w:val="16"/>
          <w:szCs w:val="16"/>
        </w:rPr>
        <w:t xml:space="preserve"> San Joaquin River unimpaired runoff is the sum of Stanislaus River inflow to New Melones, Tuolumne River inflow to New Don Pedro Reservoir, Merced River inflow to Lake McClure, and San Joaquin River inflow to Millerton Lake.</w:t>
      </w:r>
    </w:p>
    <w:p w:rsidR="0065074C" w:rsidRDefault="0065074C" w:rsidP="009A560B">
      <w:pPr>
        <w:contextualSpacing/>
        <w:rPr>
          <w:rFonts w:ascii="Times New Roman" w:hAnsi="Times New Roman" w:cs="Times New Roman"/>
          <w:sz w:val="16"/>
          <w:szCs w:val="16"/>
        </w:rPr>
      </w:pPr>
    </w:p>
    <w:p w:rsidR="00072D6A" w:rsidRDefault="00072D6A" w:rsidP="00526F87">
      <w:pPr>
        <w:ind w:left="720" w:firstLine="720"/>
        <w:contextualSpacing/>
        <w:jc w:val="center"/>
        <w:rPr>
          <w:rFonts w:ascii="Times New Roman" w:hAnsi="Times New Roman" w:cs="Times New Roman"/>
        </w:rPr>
      </w:pPr>
    </w:p>
    <w:p w:rsidR="00072D6A" w:rsidRDefault="00072D6A" w:rsidP="00CE6C8A">
      <w:pPr>
        <w:ind w:left="720" w:firstLine="720"/>
        <w:contextualSpacing/>
        <w:rPr>
          <w:rFonts w:ascii="Times New Roman" w:hAnsi="Times New Roman" w:cs="Times New Roman"/>
        </w:rPr>
      </w:pPr>
    </w:p>
    <w:p w:rsidR="00526F87" w:rsidRDefault="005F5286" w:rsidP="00526F87">
      <w:pPr>
        <w:ind w:left="720" w:firstLine="720"/>
        <w:contextualSpacing/>
        <w:jc w:val="center"/>
        <w:rPr>
          <w:rFonts w:ascii="Times New Roman" w:hAnsi="Times New Roman" w:cs="Times New Roman"/>
        </w:rPr>
      </w:pPr>
      <w:r>
        <w:rPr>
          <w:rFonts w:ascii="Times New Roman" w:hAnsi="Times New Roman" w:cs="Times New Roman"/>
        </w:rPr>
        <w:t xml:space="preserve">Figure1. Water Year Hydrologic Classifications for the Sacramento Valley </w:t>
      </w:r>
    </w:p>
    <w:p w:rsidR="00341138" w:rsidRDefault="005F5286" w:rsidP="00526F87">
      <w:pPr>
        <w:ind w:left="720" w:firstLine="720"/>
        <w:contextualSpacing/>
        <w:jc w:val="center"/>
        <w:rPr>
          <w:rStyle w:val="Hyperlink"/>
          <w:rFonts w:eastAsiaTheme="minorEastAsia" w:hAnsi="Calibri"/>
          <w:color w:val="000000" w:themeColor="text1"/>
          <w:kern w:val="24"/>
          <w:sz w:val="20"/>
          <w:szCs w:val="20"/>
        </w:rPr>
      </w:pPr>
      <w:proofErr w:type="gramStart"/>
      <w:r>
        <w:rPr>
          <w:rFonts w:ascii="Times New Roman" w:hAnsi="Times New Roman" w:cs="Times New Roman"/>
        </w:rPr>
        <w:t>from</w:t>
      </w:r>
      <w:proofErr w:type="gramEnd"/>
      <w:r>
        <w:rPr>
          <w:rFonts w:ascii="Times New Roman" w:hAnsi="Times New Roman" w:cs="Times New Roman"/>
        </w:rPr>
        <w:t xml:space="preserve"> 1906 to </w:t>
      </w:r>
      <w:r w:rsidR="00341138">
        <w:rPr>
          <w:rFonts w:ascii="Times New Roman" w:hAnsi="Times New Roman" w:cs="Times New Roman"/>
        </w:rPr>
        <w:t>2015.</w:t>
      </w:r>
      <w:r w:rsidR="00341138">
        <w:rPr>
          <w:rFonts w:ascii="Times New Roman" w:eastAsiaTheme="minorEastAsia" w:hAnsi="Times New Roman" w:cs="Times New Roman"/>
          <w:noProof/>
          <w:kern w:val="24"/>
        </w:rPr>
        <w:drawing>
          <wp:inline distT="0" distB="0" distL="0" distR="0" wp14:anchorId="2812680E" wp14:editId="652EA1AC">
            <wp:extent cx="6200529" cy="515350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HydroClassification1906to2016.JPG"/>
                    <pic:cNvPicPr/>
                  </pic:nvPicPr>
                  <pic:blipFill>
                    <a:blip r:embed="rId5">
                      <a:extLst>
                        <a:ext uri="{28A0092B-C50C-407E-A947-70E740481C1C}">
                          <a14:useLocalDpi xmlns:a14="http://schemas.microsoft.com/office/drawing/2010/main" val="0"/>
                        </a:ext>
                      </a:extLst>
                    </a:blip>
                    <a:stretch>
                      <a:fillRect/>
                    </a:stretch>
                  </pic:blipFill>
                  <pic:spPr>
                    <a:xfrm>
                      <a:off x="0" y="0"/>
                      <a:ext cx="6202699" cy="5155309"/>
                    </a:xfrm>
                    <a:prstGeom prst="rect">
                      <a:avLst/>
                    </a:prstGeom>
                  </pic:spPr>
                </pic:pic>
              </a:graphicData>
            </a:graphic>
          </wp:inline>
        </w:drawing>
      </w:r>
      <w:r>
        <w:rPr>
          <w:rFonts w:ascii="Times New Roman" w:hAnsi="Times New Roman" w:cs="Times New Roman"/>
        </w:rPr>
        <w:t xml:space="preserve"> </w:t>
      </w:r>
      <w:hyperlink r:id="rId6" w:history="1">
        <w:r w:rsidR="00341138">
          <w:rPr>
            <w:rStyle w:val="Hyperlink"/>
            <w:rFonts w:eastAsiaTheme="minorEastAsia" w:hAnsi="Calibri"/>
            <w:color w:val="000000" w:themeColor="text1"/>
            <w:kern w:val="24"/>
            <w:sz w:val="20"/>
            <w:szCs w:val="20"/>
          </w:rPr>
          <w:t>http://cdec.water.ca.gov/cgi-progs/iodir/wsihist</w:t>
        </w:r>
      </w:hyperlink>
    </w:p>
    <w:p w:rsidR="005F5286" w:rsidRDefault="005F5286" w:rsidP="005F5286">
      <w:pPr>
        <w:rPr>
          <w:rFonts w:ascii="Times New Roman" w:hAnsi="Times New Roman" w:cs="Times New Roman"/>
        </w:rPr>
      </w:pPr>
    </w:p>
    <w:p w:rsidR="00341138" w:rsidRDefault="00341138" w:rsidP="005F5286">
      <w:pPr>
        <w:rPr>
          <w:rFonts w:ascii="Times New Roman" w:hAnsi="Times New Roman" w:cs="Times New Roman"/>
        </w:rPr>
      </w:pPr>
    </w:p>
    <w:p w:rsidR="00341138" w:rsidRDefault="00341138" w:rsidP="005F5286">
      <w:pPr>
        <w:rPr>
          <w:rFonts w:ascii="Times New Roman" w:hAnsi="Times New Roman" w:cs="Times New Roman"/>
        </w:rPr>
      </w:pPr>
    </w:p>
    <w:p w:rsidR="00341138" w:rsidRDefault="00341138" w:rsidP="005F5286">
      <w:pPr>
        <w:rPr>
          <w:rFonts w:ascii="Times New Roman" w:hAnsi="Times New Roman" w:cs="Times New Roman"/>
        </w:rPr>
      </w:pPr>
    </w:p>
    <w:p w:rsidR="00341138" w:rsidRDefault="00341138" w:rsidP="005F5286">
      <w:pPr>
        <w:rPr>
          <w:rFonts w:ascii="Times New Roman" w:hAnsi="Times New Roman" w:cs="Times New Roman"/>
        </w:rPr>
      </w:pPr>
    </w:p>
    <w:p w:rsidR="00341138" w:rsidRDefault="00341138" w:rsidP="005F5286">
      <w:pPr>
        <w:rPr>
          <w:rFonts w:ascii="Times New Roman" w:hAnsi="Times New Roman" w:cs="Times New Roman"/>
        </w:rPr>
      </w:pPr>
    </w:p>
    <w:p w:rsidR="00341138" w:rsidRDefault="00341138" w:rsidP="005F5286">
      <w:pPr>
        <w:rPr>
          <w:rFonts w:ascii="Times New Roman" w:hAnsi="Times New Roman" w:cs="Times New Roman"/>
        </w:rPr>
      </w:pPr>
    </w:p>
    <w:p w:rsidR="008420FA" w:rsidRDefault="008420FA" w:rsidP="005F5286">
      <w:pPr>
        <w:rPr>
          <w:rFonts w:ascii="Times New Roman" w:hAnsi="Times New Roman" w:cs="Times New Roman"/>
        </w:rPr>
      </w:pPr>
    </w:p>
    <w:p w:rsidR="00341138" w:rsidRPr="00DB2920" w:rsidDel="00341138" w:rsidRDefault="00341138" w:rsidP="005F5286">
      <w:pPr>
        <w:rPr>
          <w:rFonts w:ascii="Times New Roman" w:eastAsiaTheme="minorEastAsia" w:hAnsi="Times New Roman" w:cs="Times New Roman"/>
          <w:kern w:val="24"/>
          <w:u w:val="single"/>
        </w:rPr>
      </w:pPr>
      <w:r w:rsidDel="00341138">
        <w:rPr>
          <w:rFonts w:ascii="Times New Roman" w:hAnsi="Times New Roman" w:cs="Times New Roman"/>
        </w:rPr>
        <w:t>Figure2. Water Year Hydrologic Classifications for the San Joaquin Valley from 1906 to 2015.</w:t>
      </w:r>
    </w:p>
    <w:p w:rsidR="00341138" w:rsidRDefault="00341138" w:rsidP="009A560B">
      <w:pPr>
        <w:contextualSpacing/>
        <w:rPr>
          <w:rFonts w:ascii="Times New Roman" w:hAnsi="Times New Roman" w:cs="Times New Roman"/>
          <w:sz w:val="16"/>
          <w:szCs w:val="16"/>
        </w:rPr>
      </w:pPr>
      <w:r>
        <w:rPr>
          <w:rFonts w:ascii="Times New Roman" w:eastAsiaTheme="minorEastAsia" w:hAnsi="Times New Roman" w:cs="Times New Roman"/>
          <w:noProof/>
          <w:kern w:val="24"/>
        </w:rPr>
        <w:drawing>
          <wp:inline distT="0" distB="0" distL="0" distR="0" wp14:anchorId="2633C3FF" wp14:editId="2AF2C5D6">
            <wp:extent cx="6264288" cy="54578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HydroClassification1906to201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1534" cy="5490276"/>
                    </a:xfrm>
                    <a:prstGeom prst="rect">
                      <a:avLst/>
                    </a:prstGeom>
                  </pic:spPr>
                </pic:pic>
              </a:graphicData>
            </a:graphic>
          </wp:inline>
        </w:drawing>
      </w:r>
    </w:p>
    <w:p w:rsidR="00341138" w:rsidRDefault="00503016" w:rsidP="00341138">
      <w:pPr>
        <w:ind w:left="720" w:firstLine="720"/>
        <w:contextualSpacing/>
        <w:jc w:val="center"/>
        <w:rPr>
          <w:rStyle w:val="Hyperlink"/>
          <w:rFonts w:eastAsiaTheme="minorEastAsia" w:hAnsi="Calibri"/>
          <w:color w:val="000000" w:themeColor="text1"/>
          <w:kern w:val="24"/>
          <w:sz w:val="20"/>
          <w:szCs w:val="20"/>
        </w:rPr>
      </w:pPr>
      <w:hyperlink r:id="rId8" w:history="1">
        <w:r w:rsidR="00341138">
          <w:rPr>
            <w:rStyle w:val="Hyperlink"/>
            <w:rFonts w:eastAsiaTheme="minorEastAsia" w:hAnsi="Calibri"/>
            <w:color w:val="000000" w:themeColor="text1"/>
            <w:kern w:val="24"/>
            <w:sz w:val="20"/>
            <w:szCs w:val="20"/>
          </w:rPr>
          <w:t>http://cdec.water.ca.gov/cgi-progs/iodir/wsihist</w:t>
        </w:r>
      </w:hyperlink>
    </w:p>
    <w:p w:rsidR="00341138" w:rsidRDefault="00341138" w:rsidP="00341138">
      <w:pPr>
        <w:rPr>
          <w:rFonts w:ascii="Times New Roman" w:hAnsi="Times New Roman" w:cs="Times New Roman"/>
        </w:rPr>
      </w:pPr>
    </w:p>
    <w:p w:rsidR="00341138" w:rsidRDefault="00341138" w:rsidP="00341138">
      <w:pPr>
        <w:rPr>
          <w:rFonts w:ascii="Times New Roman" w:hAnsi="Times New Roman" w:cs="Times New Roman"/>
        </w:rPr>
      </w:pPr>
    </w:p>
    <w:p w:rsidR="00341138" w:rsidRDefault="00341138" w:rsidP="00341138">
      <w:pPr>
        <w:rPr>
          <w:rFonts w:ascii="Times New Roman" w:hAnsi="Times New Roman" w:cs="Times New Roman"/>
        </w:rPr>
      </w:pPr>
    </w:p>
    <w:p w:rsidR="00341138" w:rsidRDefault="00341138" w:rsidP="00341138">
      <w:pPr>
        <w:rPr>
          <w:rFonts w:ascii="Times New Roman" w:hAnsi="Times New Roman" w:cs="Times New Roman"/>
        </w:rPr>
      </w:pPr>
    </w:p>
    <w:p w:rsidR="00341138" w:rsidRDefault="00341138" w:rsidP="00341138">
      <w:pPr>
        <w:rPr>
          <w:rFonts w:ascii="Times New Roman" w:hAnsi="Times New Roman" w:cs="Times New Roman"/>
        </w:rPr>
      </w:pPr>
    </w:p>
    <w:p w:rsidR="00341138" w:rsidRDefault="00341138" w:rsidP="00341138">
      <w:pPr>
        <w:rPr>
          <w:rFonts w:ascii="Times New Roman" w:hAnsi="Times New Roman" w:cs="Times New Roman"/>
        </w:rPr>
      </w:pPr>
    </w:p>
    <w:p w:rsidR="008420FA" w:rsidRDefault="008420FA" w:rsidP="00341138">
      <w:pPr>
        <w:rPr>
          <w:rFonts w:ascii="Times New Roman" w:hAnsi="Times New Roman" w:cs="Times New Roman"/>
        </w:rPr>
      </w:pPr>
    </w:p>
    <w:p w:rsidR="00341138" w:rsidRDefault="00341138" w:rsidP="00341138">
      <w:pPr>
        <w:rPr>
          <w:rFonts w:ascii="Times New Roman" w:hAnsi="Times New Roman" w:cs="Times New Roman"/>
        </w:rPr>
      </w:pPr>
      <w:proofErr w:type="gramStart"/>
      <w:r>
        <w:rPr>
          <w:rFonts w:ascii="Times New Roman" w:hAnsi="Times New Roman" w:cs="Times New Roman"/>
        </w:rPr>
        <w:t>Figure 3.</w:t>
      </w:r>
      <w:proofErr w:type="gramEnd"/>
      <w:r>
        <w:rPr>
          <w:rFonts w:ascii="Times New Roman" w:hAnsi="Times New Roman" w:cs="Times New Roman"/>
        </w:rPr>
        <w:t xml:space="preserve"> </w:t>
      </w:r>
      <w:proofErr w:type="gramStart"/>
      <w:r>
        <w:rPr>
          <w:rFonts w:ascii="Times New Roman" w:hAnsi="Times New Roman" w:cs="Times New Roman"/>
        </w:rPr>
        <w:t xml:space="preserve">Unimpaired Runoff for the </w:t>
      </w:r>
      <w:r w:rsidR="00526F87">
        <w:rPr>
          <w:rFonts w:ascii="Times New Roman" w:hAnsi="Times New Roman" w:cs="Times New Roman"/>
        </w:rPr>
        <w:t>Sacramento and</w:t>
      </w:r>
      <w:r>
        <w:rPr>
          <w:rFonts w:ascii="Times New Roman" w:hAnsi="Times New Roman" w:cs="Times New Roman"/>
        </w:rPr>
        <w:t xml:space="preserve"> the San Joaquin Valley from 1906 to 2015.</w:t>
      </w:r>
      <w:proofErr w:type="gramEnd"/>
    </w:p>
    <w:p w:rsidR="00341138" w:rsidRPr="00DB2920" w:rsidRDefault="00341138" w:rsidP="00341138">
      <w:pPr>
        <w:rPr>
          <w:rFonts w:ascii="Times New Roman" w:eastAsiaTheme="minorEastAsia" w:hAnsi="Times New Roman" w:cs="Times New Roman"/>
          <w:kern w:val="24"/>
          <w:u w:val="single"/>
        </w:rPr>
      </w:pPr>
    </w:p>
    <w:p w:rsidR="00341138" w:rsidRDefault="00341138" w:rsidP="009A560B">
      <w:pPr>
        <w:contextualSpacing/>
        <w:rPr>
          <w:rFonts w:ascii="Times New Roman" w:hAnsi="Times New Roman" w:cs="Times New Roman"/>
          <w:sz w:val="16"/>
          <w:szCs w:val="16"/>
        </w:rPr>
      </w:pPr>
      <w:r>
        <w:rPr>
          <w:noProof/>
        </w:rPr>
        <w:drawing>
          <wp:inline distT="0" distB="0" distL="0" distR="0" wp14:anchorId="70C42B9D" wp14:editId="30CA1BAC">
            <wp:extent cx="6657975" cy="4800600"/>
            <wp:effectExtent l="0" t="0" r="9525" b="0"/>
            <wp:docPr id="3" name="Content Placeholder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66907" cy="4807040"/>
                    </a:xfrm>
                    <a:prstGeom prst="rect">
                      <a:avLst/>
                    </a:prstGeom>
                  </pic:spPr>
                </pic:pic>
              </a:graphicData>
            </a:graphic>
          </wp:inline>
        </w:drawing>
      </w:r>
    </w:p>
    <w:p w:rsidR="00341138" w:rsidRDefault="00503016" w:rsidP="00341138">
      <w:pPr>
        <w:ind w:left="720" w:firstLine="720"/>
        <w:contextualSpacing/>
        <w:jc w:val="center"/>
        <w:rPr>
          <w:rStyle w:val="Hyperlink"/>
          <w:rFonts w:eastAsiaTheme="minorEastAsia" w:hAnsi="Calibri"/>
          <w:color w:val="000000" w:themeColor="text1"/>
          <w:kern w:val="24"/>
          <w:sz w:val="20"/>
          <w:szCs w:val="20"/>
        </w:rPr>
      </w:pPr>
      <w:hyperlink r:id="rId10" w:history="1">
        <w:r w:rsidR="00341138">
          <w:rPr>
            <w:rStyle w:val="Hyperlink"/>
            <w:rFonts w:eastAsiaTheme="minorEastAsia" w:hAnsi="Calibri"/>
            <w:color w:val="000000" w:themeColor="text1"/>
            <w:kern w:val="24"/>
            <w:sz w:val="20"/>
            <w:szCs w:val="20"/>
          </w:rPr>
          <w:t>http://cdec.water.ca.gov/cgi-progs/iodir/wsihist</w:t>
        </w:r>
      </w:hyperlink>
    </w:p>
    <w:p w:rsidR="00341138" w:rsidRDefault="00341138" w:rsidP="009A560B">
      <w:pPr>
        <w:contextualSpacing/>
        <w:rPr>
          <w:rFonts w:ascii="Times New Roman" w:hAnsi="Times New Roman" w:cs="Times New Roman"/>
          <w:sz w:val="16"/>
          <w:szCs w:val="16"/>
        </w:rPr>
      </w:pPr>
    </w:p>
    <w:p w:rsidR="008420FA" w:rsidRDefault="008420FA" w:rsidP="009A560B">
      <w:pPr>
        <w:contextualSpacing/>
        <w:rPr>
          <w:rFonts w:ascii="Times New Roman" w:hAnsi="Times New Roman" w:cs="Times New Roman"/>
          <w:sz w:val="16"/>
          <w:szCs w:val="16"/>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Default="008420FA" w:rsidP="008420FA">
      <w:pPr>
        <w:contextualSpacing/>
        <w:rPr>
          <w:rStyle w:val="Hyperlink"/>
          <w:rFonts w:ascii="Times New Roman" w:eastAsiaTheme="minorEastAsia" w:hAnsi="Times New Roman" w:cs="Times New Roman"/>
          <w:color w:val="000000" w:themeColor="text1"/>
          <w:kern w:val="24"/>
          <w:u w:val="none"/>
        </w:rPr>
      </w:pPr>
    </w:p>
    <w:p w:rsidR="008420FA" w:rsidRPr="004C4C6C" w:rsidRDefault="008420FA" w:rsidP="008420FA">
      <w:pPr>
        <w:contextualSpacing/>
        <w:rPr>
          <w:rStyle w:val="Hyperlink"/>
          <w:rFonts w:ascii="Times New Roman" w:eastAsiaTheme="minorEastAsia" w:hAnsi="Times New Roman" w:cs="Times New Roman"/>
          <w:color w:val="000000" w:themeColor="text1"/>
          <w:kern w:val="24"/>
          <w:u w:val="none"/>
        </w:rPr>
      </w:pPr>
      <w:proofErr w:type="gramStart"/>
      <w:r w:rsidRPr="004C4C6C">
        <w:rPr>
          <w:rStyle w:val="Hyperlink"/>
          <w:rFonts w:ascii="Times New Roman" w:eastAsiaTheme="minorEastAsia" w:hAnsi="Times New Roman" w:cs="Times New Roman"/>
          <w:color w:val="000000" w:themeColor="text1"/>
          <w:kern w:val="24"/>
          <w:u w:val="none"/>
        </w:rPr>
        <w:t>Figure 4.</w:t>
      </w:r>
      <w:proofErr w:type="gramEnd"/>
      <w:r w:rsidRPr="004C4C6C">
        <w:rPr>
          <w:rStyle w:val="Hyperlink"/>
          <w:rFonts w:ascii="Times New Roman" w:eastAsiaTheme="minorEastAsia" w:hAnsi="Times New Roman" w:cs="Times New Roman"/>
          <w:color w:val="000000" w:themeColor="text1"/>
          <w:kern w:val="24"/>
          <w:u w:val="none"/>
        </w:rPr>
        <w:t xml:space="preserve"> Net Daily Outflow</w:t>
      </w:r>
    </w:p>
    <w:p w:rsidR="008420FA" w:rsidRDefault="008420FA" w:rsidP="009A560B">
      <w:pPr>
        <w:contextualSpacing/>
        <w:rPr>
          <w:rFonts w:ascii="Times New Roman" w:hAnsi="Times New Roman" w:cs="Times New Roman"/>
          <w:sz w:val="16"/>
          <w:szCs w:val="16"/>
        </w:rPr>
      </w:pPr>
    </w:p>
    <w:p w:rsidR="008420FA" w:rsidRDefault="008420FA" w:rsidP="009A560B">
      <w:pPr>
        <w:contextualSpacing/>
        <w:rPr>
          <w:rFonts w:ascii="Times New Roman" w:hAnsi="Times New Roman" w:cs="Times New Roman"/>
          <w:sz w:val="16"/>
          <w:szCs w:val="16"/>
        </w:rPr>
      </w:pPr>
    </w:p>
    <w:p w:rsidR="008420FA" w:rsidRDefault="008420FA" w:rsidP="009A560B">
      <w:pPr>
        <w:contextualSpacing/>
        <w:rPr>
          <w:rFonts w:ascii="Times New Roman" w:hAnsi="Times New Roman" w:cs="Times New Roman"/>
          <w:sz w:val="16"/>
          <w:szCs w:val="16"/>
        </w:rPr>
      </w:pPr>
      <w:r>
        <w:rPr>
          <w:noProof/>
        </w:rPr>
        <w:lastRenderedPageBreak/>
        <w:drawing>
          <wp:inline distT="0" distB="0" distL="0" distR="0" wp14:anchorId="4CC45605" wp14:editId="2324E452">
            <wp:extent cx="5753100" cy="7103920"/>
            <wp:effectExtent l="0" t="0" r="0" b="1905"/>
            <wp:docPr id="4" name="Content Placeholder 5"/>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pic:cNvPicPr>
                  </pic:nvPicPr>
                  <pic:blipFill>
                    <a:blip r:embed="rId11">
                      <a:extLst>
                        <a:ext uri="{28A0092B-C50C-407E-A947-70E740481C1C}">
                          <a14:useLocalDpi xmlns:a14="http://schemas.microsoft.com/office/drawing/2010/main" val="0"/>
                        </a:ext>
                      </a:extLst>
                    </a:blip>
                    <a:stretch>
                      <a:fillRect/>
                    </a:stretch>
                  </pic:blipFill>
                  <pic:spPr>
                    <a:xfrm>
                      <a:off x="0" y="0"/>
                      <a:ext cx="5762214" cy="7115175"/>
                    </a:xfrm>
                    <a:prstGeom prst="rect">
                      <a:avLst/>
                    </a:prstGeom>
                  </pic:spPr>
                </pic:pic>
              </a:graphicData>
            </a:graphic>
          </wp:inline>
        </w:drawing>
      </w:r>
    </w:p>
    <w:p w:rsidR="008A7E41" w:rsidRDefault="008A7E41" w:rsidP="009A560B">
      <w:pPr>
        <w:contextualSpacing/>
        <w:rPr>
          <w:rFonts w:ascii="Times New Roman" w:hAnsi="Times New Roman" w:cs="Times New Roman"/>
          <w:sz w:val="16"/>
          <w:szCs w:val="16"/>
        </w:rPr>
      </w:pPr>
      <w:r>
        <w:rPr>
          <w:rFonts w:ascii="Times New Roman" w:hAnsi="Times New Roman" w:cs="Times New Roman"/>
          <w:sz w:val="16"/>
          <w:szCs w:val="16"/>
        </w:rPr>
        <w:t>Fig.4.2 2000 through 2009</w:t>
      </w:r>
    </w:p>
    <w:p w:rsidR="008A7E41" w:rsidRDefault="008A7E41" w:rsidP="009A560B">
      <w:pPr>
        <w:contextualSpacing/>
        <w:rPr>
          <w:rFonts w:ascii="Times New Roman" w:hAnsi="Times New Roman" w:cs="Times New Roman"/>
          <w:sz w:val="16"/>
          <w:szCs w:val="16"/>
        </w:rPr>
      </w:pPr>
    </w:p>
    <w:p w:rsidR="008A7E41" w:rsidRDefault="008A7E41" w:rsidP="009A560B">
      <w:pPr>
        <w:contextualSpacing/>
        <w:rPr>
          <w:rFonts w:ascii="Times New Roman" w:hAnsi="Times New Roman" w:cs="Times New Roman"/>
          <w:sz w:val="16"/>
          <w:szCs w:val="16"/>
        </w:rPr>
      </w:pPr>
    </w:p>
    <w:p w:rsidR="008A7E41" w:rsidRDefault="008A7E41" w:rsidP="009A560B">
      <w:pPr>
        <w:contextualSpacing/>
        <w:rPr>
          <w:rFonts w:ascii="Times New Roman" w:hAnsi="Times New Roman" w:cs="Times New Roman"/>
          <w:sz w:val="16"/>
          <w:szCs w:val="16"/>
        </w:rPr>
      </w:pPr>
    </w:p>
    <w:p w:rsidR="008A7E41" w:rsidRDefault="008A7E41" w:rsidP="009A560B">
      <w:pPr>
        <w:contextualSpacing/>
        <w:rPr>
          <w:rFonts w:ascii="Times New Roman" w:hAnsi="Times New Roman" w:cs="Times New Roman"/>
          <w:sz w:val="16"/>
          <w:szCs w:val="16"/>
        </w:rPr>
      </w:pPr>
    </w:p>
    <w:p w:rsidR="008A7E41" w:rsidRPr="00E13FE8" w:rsidRDefault="008A7E41" w:rsidP="009A560B">
      <w:pPr>
        <w:contextualSpacing/>
        <w:rPr>
          <w:rFonts w:ascii="Times New Roman" w:hAnsi="Times New Roman" w:cs="Times New Roman"/>
          <w:sz w:val="16"/>
          <w:szCs w:val="16"/>
        </w:rPr>
      </w:pPr>
    </w:p>
    <w:sectPr w:rsidR="008A7E41" w:rsidRPr="00E13F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124"/>
    <w:rsid w:val="0002056C"/>
    <w:rsid w:val="00072D6A"/>
    <w:rsid w:val="000C0B7E"/>
    <w:rsid w:val="000D3518"/>
    <w:rsid w:val="000E105B"/>
    <w:rsid w:val="000E3AD7"/>
    <w:rsid w:val="000F4E31"/>
    <w:rsid w:val="00101152"/>
    <w:rsid w:val="0010315A"/>
    <w:rsid w:val="001B21BB"/>
    <w:rsid w:val="002174CD"/>
    <w:rsid w:val="00220243"/>
    <w:rsid w:val="00222751"/>
    <w:rsid w:val="00222CB8"/>
    <w:rsid w:val="00237A04"/>
    <w:rsid w:val="00252307"/>
    <w:rsid w:val="002B5574"/>
    <w:rsid w:val="002E4E7E"/>
    <w:rsid w:val="00333C2F"/>
    <w:rsid w:val="00341138"/>
    <w:rsid w:val="0039136C"/>
    <w:rsid w:val="003A5F69"/>
    <w:rsid w:val="003D128D"/>
    <w:rsid w:val="00404A7D"/>
    <w:rsid w:val="004827D7"/>
    <w:rsid w:val="00491CD5"/>
    <w:rsid w:val="004C0F4E"/>
    <w:rsid w:val="004C4C6C"/>
    <w:rsid w:val="004F71AC"/>
    <w:rsid w:val="00503016"/>
    <w:rsid w:val="00515EDE"/>
    <w:rsid w:val="00526F87"/>
    <w:rsid w:val="0055717E"/>
    <w:rsid w:val="00577F4F"/>
    <w:rsid w:val="005D7B61"/>
    <w:rsid w:val="005F5286"/>
    <w:rsid w:val="0065074C"/>
    <w:rsid w:val="006557BA"/>
    <w:rsid w:val="006B09CE"/>
    <w:rsid w:val="006B13A0"/>
    <w:rsid w:val="006F2C59"/>
    <w:rsid w:val="0076657B"/>
    <w:rsid w:val="007764C3"/>
    <w:rsid w:val="007C2A1B"/>
    <w:rsid w:val="007E67D6"/>
    <w:rsid w:val="008420FA"/>
    <w:rsid w:val="008A7E41"/>
    <w:rsid w:val="008D0E34"/>
    <w:rsid w:val="00987DA8"/>
    <w:rsid w:val="009A560B"/>
    <w:rsid w:val="00A040BC"/>
    <w:rsid w:val="00A11890"/>
    <w:rsid w:val="00A63578"/>
    <w:rsid w:val="00B1183C"/>
    <w:rsid w:val="00B50502"/>
    <w:rsid w:val="00B6617B"/>
    <w:rsid w:val="00BD0AFE"/>
    <w:rsid w:val="00BF0A4A"/>
    <w:rsid w:val="00C061E8"/>
    <w:rsid w:val="00C25434"/>
    <w:rsid w:val="00C32F4E"/>
    <w:rsid w:val="00C5133F"/>
    <w:rsid w:val="00C575F6"/>
    <w:rsid w:val="00C97EDB"/>
    <w:rsid w:val="00CA1E74"/>
    <w:rsid w:val="00CD4AC7"/>
    <w:rsid w:val="00CE4A89"/>
    <w:rsid w:val="00CE6C8A"/>
    <w:rsid w:val="00CF7AFC"/>
    <w:rsid w:val="00D075B0"/>
    <w:rsid w:val="00D32FFD"/>
    <w:rsid w:val="00D42124"/>
    <w:rsid w:val="00DA0694"/>
    <w:rsid w:val="00DB2920"/>
    <w:rsid w:val="00DD4309"/>
    <w:rsid w:val="00DF17DB"/>
    <w:rsid w:val="00E11AD7"/>
    <w:rsid w:val="00E13FE8"/>
    <w:rsid w:val="00E40156"/>
    <w:rsid w:val="00E819F4"/>
    <w:rsid w:val="00EA1A8C"/>
    <w:rsid w:val="00EA44B3"/>
    <w:rsid w:val="00EB68DE"/>
    <w:rsid w:val="00F02CB3"/>
    <w:rsid w:val="00F15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A8C"/>
    <w:rPr>
      <w:color w:val="0000FF"/>
      <w:u w:val="single"/>
    </w:rPr>
  </w:style>
  <w:style w:type="paragraph" w:styleId="BalloonText">
    <w:name w:val="Balloon Text"/>
    <w:basedOn w:val="Normal"/>
    <w:link w:val="BalloonTextChar"/>
    <w:uiPriority w:val="99"/>
    <w:semiHidden/>
    <w:unhideWhenUsed/>
    <w:rsid w:val="00DB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20"/>
    <w:rPr>
      <w:rFonts w:ascii="Tahoma" w:hAnsi="Tahoma" w:cs="Tahoma"/>
      <w:sz w:val="16"/>
      <w:szCs w:val="16"/>
    </w:rPr>
  </w:style>
  <w:style w:type="paragraph" w:styleId="NormalWeb">
    <w:name w:val="Normal (Web)"/>
    <w:basedOn w:val="Normal"/>
    <w:uiPriority w:val="99"/>
    <w:unhideWhenUsed/>
    <w:rsid w:val="0025230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2307"/>
    <w:rPr>
      <w:sz w:val="16"/>
      <w:szCs w:val="16"/>
    </w:rPr>
  </w:style>
  <w:style w:type="paragraph" w:styleId="CommentText">
    <w:name w:val="annotation text"/>
    <w:basedOn w:val="Normal"/>
    <w:link w:val="CommentTextChar"/>
    <w:uiPriority w:val="99"/>
    <w:semiHidden/>
    <w:unhideWhenUsed/>
    <w:rsid w:val="00252307"/>
    <w:pPr>
      <w:spacing w:line="240" w:lineRule="auto"/>
    </w:pPr>
    <w:rPr>
      <w:sz w:val="20"/>
      <w:szCs w:val="20"/>
    </w:rPr>
  </w:style>
  <w:style w:type="character" w:customStyle="1" w:styleId="CommentTextChar">
    <w:name w:val="Comment Text Char"/>
    <w:basedOn w:val="DefaultParagraphFont"/>
    <w:link w:val="CommentText"/>
    <w:uiPriority w:val="99"/>
    <w:semiHidden/>
    <w:rsid w:val="00252307"/>
    <w:rPr>
      <w:sz w:val="20"/>
      <w:szCs w:val="20"/>
    </w:rPr>
  </w:style>
  <w:style w:type="paragraph" w:styleId="CommentSubject">
    <w:name w:val="annotation subject"/>
    <w:basedOn w:val="CommentText"/>
    <w:next w:val="CommentText"/>
    <w:link w:val="CommentSubjectChar"/>
    <w:uiPriority w:val="99"/>
    <w:semiHidden/>
    <w:unhideWhenUsed/>
    <w:rsid w:val="00252307"/>
    <w:rPr>
      <w:b/>
      <w:bCs/>
    </w:rPr>
  </w:style>
  <w:style w:type="character" w:customStyle="1" w:styleId="CommentSubjectChar">
    <w:name w:val="Comment Subject Char"/>
    <w:basedOn w:val="CommentTextChar"/>
    <w:link w:val="CommentSubject"/>
    <w:uiPriority w:val="99"/>
    <w:semiHidden/>
    <w:rsid w:val="0025230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A8C"/>
    <w:rPr>
      <w:color w:val="0000FF"/>
      <w:u w:val="single"/>
    </w:rPr>
  </w:style>
  <w:style w:type="paragraph" w:styleId="BalloonText">
    <w:name w:val="Balloon Text"/>
    <w:basedOn w:val="Normal"/>
    <w:link w:val="BalloonTextChar"/>
    <w:uiPriority w:val="99"/>
    <w:semiHidden/>
    <w:unhideWhenUsed/>
    <w:rsid w:val="00DB2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920"/>
    <w:rPr>
      <w:rFonts w:ascii="Tahoma" w:hAnsi="Tahoma" w:cs="Tahoma"/>
      <w:sz w:val="16"/>
      <w:szCs w:val="16"/>
    </w:rPr>
  </w:style>
  <w:style w:type="paragraph" w:styleId="NormalWeb">
    <w:name w:val="Normal (Web)"/>
    <w:basedOn w:val="Normal"/>
    <w:uiPriority w:val="99"/>
    <w:unhideWhenUsed/>
    <w:rsid w:val="0025230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52307"/>
    <w:rPr>
      <w:sz w:val="16"/>
      <w:szCs w:val="16"/>
    </w:rPr>
  </w:style>
  <w:style w:type="paragraph" w:styleId="CommentText">
    <w:name w:val="annotation text"/>
    <w:basedOn w:val="Normal"/>
    <w:link w:val="CommentTextChar"/>
    <w:uiPriority w:val="99"/>
    <w:semiHidden/>
    <w:unhideWhenUsed/>
    <w:rsid w:val="00252307"/>
    <w:pPr>
      <w:spacing w:line="240" w:lineRule="auto"/>
    </w:pPr>
    <w:rPr>
      <w:sz w:val="20"/>
      <w:szCs w:val="20"/>
    </w:rPr>
  </w:style>
  <w:style w:type="character" w:customStyle="1" w:styleId="CommentTextChar">
    <w:name w:val="Comment Text Char"/>
    <w:basedOn w:val="DefaultParagraphFont"/>
    <w:link w:val="CommentText"/>
    <w:uiPriority w:val="99"/>
    <w:semiHidden/>
    <w:rsid w:val="00252307"/>
    <w:rPr>
      <w:sz w:val="20"/>
      <w:szCs w:val="20"/>
    </w:rPr>
  </w:style>
  <w:style w:type="paragraph" w:styleId="CommentSubject">
    <w:name w:val="annotation subject"/>
    <w:basedOn w:val="CommentText"/>
    <w:next w:val="CommentText"/>
    <w:link w:val="CommentSubjectChar"/>
    <w:uiPriority w:val="99"/>
    <w:semiHidden/>
    <w:unhideWhenUsed/>
    <w:rsid w:val="00252307"/>
    <w:rPr>
      <w:b/>
      <w:bCs/>
    </w:rPr>
  </w:style>
  <w:style w:type="character" w:customStyle="1" w:styleId="CommentSubjectChar">
    <w:name w:val="Comment Subject Char"/>
    <w:basedOn w:val="CommentTextChar"/>
    <w:link w:val="CommentSubject"/>
    <w:uiPriority w:val="99"/>
    <w:semiHidden/>
    <w:rsid w:val="002523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179406">
      <w:bodyDiv w:val="1"/>
      <w:marLeft w:val="0"/>
      <w:marRight w:val="0"/>
      <w:marTop w:val="0"/>
      <w:marBottom w:val="0"/>
      <w:divBdr>
        <w:top w:val="none" w:sz="0" w:space="0" w:color="auto"/>
        <w:left w:val="none" w:sz="0" w:space="0" w:color="auto"/>
        <w:bottom w:val="none" w:sz="0" w:space="0" w:color="auto"/>
        <w:right w:val="none" w:sz="0" w:space="0" w:color="auto"/>
      </w:divBdr>
      <w:divsChild>
        <w:div w:id="673797714">
          <w:marLeft w:val="0"/>
          <w:marRight w:val="0"/>
          <w:marTop w:val="0"/>
          <w:marBottom w:val="0"/>
          <w:divBdr>
            <w:top w:val="none" w:sz="0" w:space="0" w:color="auto"/>
            <w:left w:val="none" w:sz="0" w:space="0" w:color="auto"/>
            <w:bottom w:val="none" w:sz="0" w:space="0" w:color="auto"/>
            <w:right w:val="none" w:sz="0" w:space="0" w:color="auto"/>
          </w:divBdr>
        </w:div>
        <w:div w:id="622807099">
          <w:marLeft w:val="0"/>
          <w:marRight w:val="0"/>
          <w:marTop w:val="0"/>
          <w:marBottom w:val="0"/>
          <w:divBdr>
            <w:top w:val="none" w:sz="0" w:space="0" w:color="auto"/>
            <w:left w:val="none" w:sz="0" w:space="0" w:color="auto"/>
            <w:bottom w:val="none" w:sz="0" w:space="0" w:color="auto"/>
            <w:right w:val="none" w:sz="0" w:space="0" w:color="auto"/>
          </w:divBdr>
        </w:div>
        <w:div w:id="428548342">
          <w:marLeft w:val="0"/>
          <w:marRight w:val="0"/>
          <w:marTop w:val="0"/>
          <w:marBottom w:val="0"/>
          <w:divBdr>
            <w:top w:val="none" w:sz="0" w:space="0" w:color="auto"/>
            <w:left w:val="none" w:sz="0" w:space="0" w:color="auto"/>
            <w:bottom w:val="none" w:sz="0" w:space="0" w:color="auto"/>
            <w:right w:val="none" w:sz="0" w:space="0" w:color="auto"/>
          </w:divBdr>
        </w:div>
        <w:div w:id="39214429">
          <w:marLeft w:val="0"/>
          <w:marRight w:val="0"/>
          <w:marTop w:val="0"/>
          <w:marBottom w:val="0"/>
          <w:divBdr>
            <w:top w:val="none" w:sz="0" w:space="0" w:color="auto"/>
            <w:left w:val="none" w:sz="0" w:space="0" w:color="auto"/>
            <w:bottom w:val="none" w:sz="0" w:space="0" w:color="auto"/>
            <w:right w:val="none" w:sz="0" w:space="0" w:color="auto"/>
          </w:divBdr>
        </w:div>
        <w:div w:id="1323852038">
          <w:marLeft w:val="0"/>
          <w:marRight w:val="0"/>
          <w:marTop w:val="0"/>
          <w:marBottom w:val="0"/>
          <w:divBdr>
            <w:top w:val="none" w:sz="0" w:space="0" w:color="auto"/>
            <w:left w:val="none" w:sz="0" w:space="0" w:color="auto"/>
            <w:bottom w:val="none" w:sz="0" w:space="0" w:color="auto"/>
            <w:right w:val="none" w:sz="0" w:space="0" w:color="auto"/>
          </w:divBdr>
        </w:div>
        <w:div w:id="1409645474">
          <w:marLeft w:val="0"/>
          <w:marRight w:val="0"/>
          <w:marTop w:val="0"/>
          <w:marBottom w:val="0"/>
          <w:divBdr>
            <w:top w:val="none" w:sz="0" w:space="0" w:color="auto"/>
            <w:left w:val="none" w:sz="0" w:space="0" w:color="auto"/>
            <w:bottom w:val="none" w:sz="0" w:space="0" w:color="auto"/>
            <w:right w:val="none" w:sz="0" w:space="0" w:color="auto"/>
          </w:divBdr>
        </w:div>
        <w:div w:id="423041419">
          <w:marLeft w:val="0"/>
          <w:marRight w:val="0"/>
          <w:marTop w:val="0"/>
          <w:marBottom w:val="0"/>
          <w:divBdr>
            <w:top w:val="none" w:sz="0" w:space="0" w:color="auto"/>
            <w:left w:val="none" w:sz="0" w:space="0" w:color="auto"/>
            <w:bottom w:val="none" w:sz="0" w:space="0" w:color="auto"/>
            <w:right w:val="none" w:sz="0" w:space="0" w:color="auto"/>
          </w:divBdr>
        </w:div>
        <w:div w:id="68235079">
          <w:marLeft w:val="0"/>
          <w:marRight w:val="0"/>
          <w:marTop w:val="0"/>
          <w:marBottom w:val="0"/>
          <w:divBdr>
            <w:top w:val="none" w:sz="0" w:space="0" w:color="auto"/>
            <w:left w:val="none" w:sz="0" w:space="0" w:color="auto"/>
            <w:bottom w:val="none" w:sz="0" w:space="0" w:color="auto"/>
            <w:right w:val="none" w:sz="0" w:space="0" w:color="auto"/>
          </w:divBdr>
        </w:div>
      </w:divsChild>
    </w:div>
    <w:div w:id="1459371648">
      <w:bodyDiv w:val="1"/>
      <w:marLeft w:val="0"/>
      <w:marRight w:val="0"/>
      <w:marTop w:val="0"/>
      <w:marBottom w:val="0"/>
      <w:divBdr>
        <w:top w:val="none" w:sz="0" w:space="0" w:color="auto"/>
        <w:left w:val="none" w:sz="0" w:space="0" w:color="auto"/>
        <w:bottom w:val="none" w:sz="0" w:space="0" w:color="auto"/>
        <w:right w:val="none" w:sz="0" w:space="0" w:color="auto"/>
      </w:divBdr>
      <w:divsChild>
        <w:div w:id="157237695">
          <w:marLeft w:val="0"/>
          <w:marRight w:val="0"/>
          <w:marTop w:val="0"/>
          <w:marBottom w:val="0"/>
          <w:divBdr>
            <w:top w:val="none" w:sz="0" w:space="0" w:color="auto"/>
            <w:left w:val="none" w:sz="0" w:space="0" w:color="auto"/>
            <w:bottom w:val="none" w:sz="0" w:space="0" w:color="auto"/>
            <w:right w:val="none" w:sz="0" w:space="0" w:color="auto"/>
          </w:divBdr>
          <w:divsChild>
            <w:div w:id="374281124">
              <w:marLeft w:val="0"/>
              <w:marRight w:val="0"/>
              <w:marTop w:val="0"/>
              <w:marBottom w:val="0"/>
              <w:divBdr>
                <w:top w:val="none" w:sz="0" w:space="0" w:color="auto"/>
                <w:left w:val="none" w:sz="0" w:space="0" w:color="auto"/>
                <w:bottom w:val="none" w:sz="0" w:space="0" w:color="auto"/>
                <w:right w:val="none" w:sz="0" w:space="0" w:color="auto"/>
              </w:divBdr>
              <w:divsChild>
                <w:div w:id="128548266">
                  <w:marLeft w:val="0"/>
                  <w:marRight w:val="0"/>
                  <w:marTop w:val="0"/>
                  <w:marBottom w:val="0"/>
                  <w:divBdr>
                    <w:top w:val="none" w:sz="0" w:space="0" w:color="auto"/>
                    <w:left w:val="none" w:sz="0" w:space="0" w:color="auto"/>
                    <w:bottom w:val="none" w:sz="0" w:space="0" w:color="auto"/>
                    <w:right w:val="none" w:sz="0" w:space="0" w:color="auto"/>
                  </w:divBdr>
                  <w:divsChild>
                    <w:div w:id="213547177">
                      <w:marLeft w:val="0"/>
                      <w:marRight w:val="0"/>
                      <w:marTop w:val="0"/>
                      <w:marBottom w:val="0"/>
                      <w:divBdr>
                        <w:top w:val="none" w:sz="0" w:space="0" w:color="auto"/>
                        <w:left w:val="none" w:sz="0" w:space="0" w:color="auto"/>
                        <w:bottom w:val="none" w:sz="0" w:space="0" w:color="auto"/>
                        <w:right w:val="none" w:sz="0" w:space="0" w:color="auto"/>
                      </w:divBdr>
                      <w:divsChild>
                        <w:div w:id="808211672">
                          <w:marLeft w:val="0"/>
                          <w:marRight w:val="0"/>
                          <w:marTop w:val="100"/>
                          <w:marBottom w:val="100"/>
                          <w:divBdr>
                            <w:top w:val="none" w:sz="0" w:space="0" w:color="auto"/>
                            <w:left w:val="none" w:sz="0" w:space="0" w:color="auto"/>
                            <w:bottom w:val="none" w:sz="0" w:space="0" w:color="auto"/>
                            <w:right w:val="none" w:sz="0" w:space="0" w:color="auto"/>
                          </w:divBdr>
                          <w:divsChild>
                            <w:div w:id="1047880202">
                              <w:marLeft w:val="0"/>
                              <w:marRight w:val="0"/>
                              <w:marTop w:val="0"/>
                              <w:marBottom w:val="0"/>
                              <w:divBdr>
                                <w:top w:val="none" w:sz="0" w:space="0" w:color="auto"/>
                                <w:left w:val="none" w:sz="0" w:space="0" w:color="auto"/>
                                <w:bottom w:val="none" w:sz="0" w:space="0" w:color="auto"/>
                                <w:right w:val="none" w:sz="0" w:space="0" w:color="auto"/>
                              </w:divBdr>
                              <w:divsChild>
                                <w:div w:id="2143113950">
                                  <w:marLeft w:val="0"/>
                                  <w:marRight w:val="180"/>
                                  <w:marTop w:val="0"/>
                                  <w:marBottom w:val="450"/>
                                  <w:divBdr>
                                    <w:top w:val="none" w:sz="0" w:space="0" w:color="auto"/>
                                    <w:left w:val="none" w:sz="0" w:space="0" w:color="auto"/>
                                    <w:bottom w:val="none" w:sz="0" w:space="0" w:color="auto"/>
                                    <w:right w:val="none" w:sz="0" w:space="0" w:color="auto"/>
                                  </w:divBdr>
                                  <w:divsChild>
                                    <w:div w:id="226232013">
                                      <w:marLeft w:val="0"/>
                                      <w:marRight w:val="0"/>
                                      <w:marTop w:val="0"/>
                                      <w:marBottom w:val="0"/>
                                      <w:divBdr>
                                        <w:top w:val="dotted" w:sz="6" w:space="0" w:color="565656"/>
                                        <w:left w:val="dotted" w:sz="6" w:space="0" w:color="565656"/>
                                        <w:bottom w:val="dotted" w:sz="6" w:space="0" w:color="565656"/>
                                        <w:right w:val="dotted" w:sz="6" w:space="0" w:color="565656"/>
                                      </w:divBdr>
                                      <w:divsChild>
                                        <w:div w:id="12277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ec.water.ca.gov/cgi-progs/iodir/wsih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dec.water.ca.gov/cgi-progs/iodir/wsihist" TargetMode="External"/><Relationship Id="rId11" Type="http://schemas.openxmlformats.org/officeDocument/2006/relationships/image" Target="media/image4.JPG"/><Relationship Id="rId5" Type="http://schemas.openxmlformats.org/officeDocument/2006/relationships/image" Target="media/image1.JPG"/><Relationship Id="rId10" Type="http://schemas.openxmlformats.org/officeDocument/2006/relationships/hyperlink" Target="http://cdec.water.ca.gov/cgi-progs/iodir/wsihist"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 Department of Water Resources</Company>
  <LinksUpToDate>false</LinksUpToDate>
  <CharactersWithSpaces>4838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Wells, Elizabeth@DWR</dc:creator>
  <cp:lastModifiedBy>Karly Wagner</cp:lastModifiedBy>
  <cp:revision>2</cp:revision>
  <cp:lastPrinted>2016-10-27T20:56:00Z</cp:lastPrinted>
  <dcterms:created xsi:type="dcterms:W3CDTF">2016-12-02T17:36:00Z</dcterms:created>
  <dcterms:modified xsi:type="dcterms:W3CDTF">2016-12-02T17:36:00Z</dcterms:modified>
</cp:coreProperties>
</file>