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ACB" w:rsidRPr="00D00ACB" w:rsidRDefault="00D00ACB" w:rsidP="00D00ACB">
      <w:pPr>
        <w:spacing w:after="0" w:line="312" w:lineRule="auto"/>
        <w:outlineLvl w:val="1"/>
        <w:rPr>
          <w:rFonts w:ascii="Helvetica" w:eastAsia="Times New Roman" w:hAnsi="Helvetica" w:cs="Helvetica"/>
          <w:color w:val="000000"/>
          <w:sz w:val="36"/>
          <w:szCs w:val="36"/>
          <w:lang/>
        </w:rPr>
      </w:pPr>
      <w:r w:rsidRPr="00D00ACB">
        <w:rPr>
          <w:rFonts w:ascii="Helvetica" w:eastAsia="Times New Roman" w:hAnsi="Helvetica" w:cs="Helvetica"/>
          <w:color w:val="000000"/>
          <w:sz w:val="36"/>
          <w:szCs w:val="36"/>
          <w:lang/>
        </w:rPr>
        <w:t>Chapter 6: Data Management</w:t>
      </w:r>
    </w:p>
    <w:p w:rsidR="00D00ACB" w:rsidRPr="00D00ACB" w:rsidRDefault="00D00ACB" w:rsidP="00D00ACB">
      <w:pPr>
        <w:spacing w:after="0" w:line="408" w:lineRule="auto"/>
        <w:outlineLvl w:val="2"/>
        <w:rPr>
          <w:rFonts w:ascii="Helvetica" w:eastAsia="Times New Roman" w:hAnsi="Helvetica" w:cs="Helvetica"/>
          <w:color w:val="000000"/>
          <w:sz w:val="32"/>
          <w:szCs w:val="32"/>
          <w:lang/>
        </w:rPr>
      </w:pPr>
      <w:r w:rsidRPr="00D00ACB">
        <w:rPr>
          <w:rFonts w:ascii="Helvetica" w:eastAsia="Times New Roman" w:hAnsi="Helvetica" w:cs="Helvetica"/>
          <w:color w:val="000000"/>
          <w:sz w:val="32"/>
          <w:szCs w:val="32"/>
          <w:lang/>
        </w:rPr>
        <w:t>Overview</w:t>
      </w:r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In this thematic area of CRG Phase 2, we focused on three primary areas for data management: mapping, data integration, and digital repositories for long-term ecosystem monitoring.</w:t>
      </w:r>
    </w:p>
    <w:p w:rsidR="00D00ACB" w:rsidRPr="00D00ACB" w:rsidRDefault="00D00ACB" w:rsidP="00D00ACB">
      <w:pPr>
        <w:spacing w:after="0" w:line="408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/>
        </w:rPr>
      </w:pPr>
      <w:proofErr w:type="spellStart"/>
      <w:r w:rsidRPr="00D00ACB">
        <w:rPr>
          <w:rFonts w:ascii="Helvetica" w:eastAsia="Times New Roman" w:hAnsi="Helvetica" w:cs="Helvetica"/>
          <w:color w:val="000000"/>
          <w:sz w:val="27"/>
          <w:szCs w:val="27"/>
          <w:lang/>
        </w:rPr>
        <w:t>CalJep</w:t>
      </w:r>
      <w:proofErr w:type="spellEnd"/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CalJep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is a spatially enabled database that reconciles or cross-walks the two prominent electronic plant distribution lists for California: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CalFlora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and Jepson. We intersected the distribution information from the two data sources to create a refined spatial distribution repository that can be used to examine patterns of plant diversity, distribution ranges of individual plant species or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infrataxa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, or vegetation associations. These data will allow scientists and resource managers to examine potential range maps for non-native plants, create range maps for plant species of restoration interest, and corroborate lines of evidence for determining appropriate management and conservation activities. We present here a detailed description of the methods used to create the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CalJep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geodatabase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, data rendered from its creation, and a discussion of its applicability to a wide range of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biogeographical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and ecological questions, including restoration planning and adaptive management for the Bay-Delta ecosystem.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CalJep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  <w:proofErr w:type="gram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records</w:t>
      </w:r>
      <w:proofErr w:type="gram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7,887 plant species, subspecies, and varieties mapped onto 228 ecological subunits with corresponding distributional information for vascular plant species at varying levels of confidence. Information derived from this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geodatabase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is inherently as accurate as the digital floras used to create it; hence, its utility is best realized when implemented at the regional or statewide scale.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CalJep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provides a previously unavailable service to vegetation science in California and to resource managers operating within the Bay-Delta ecosystem.</w:t>
      </w:r>
    </w:p>
    <w:p w:rsidR="00D00ACB" w:rsidRPr="00D00ACB" w:rsidRDefault="00D00ACB" w:rsidP="00D00ACB">
      <w:pPr>
        <w:spacing w:after="0" w:line="408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/>
        </w:rPr>
      </w:pPr>
      <w:proofErr w:type="spellStart"/>
      <w:r w:rsidRPr="00D00ACB">
        <w:rPr>
          <w:rFonts w:ascii="Helvetica" w:eastAsia="Times New Roman" w:hAnsi="Helvetica" w:cs="Helvetica"/>
          <w:color w:val="000000"/>
          <w:sz w:val="27"/>
          <w:szCs w:val="27"/>
          <w:lang/>
        </w:rPr>
        <w:t>Geodatabases</w:t>
      </w:r>
      <w:proofErr w:type="spellEnd"/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lastRenderedPageBreak/>
        <w:t xml:space="preserve">By combining the advantages of a geographic information system for mapping and data storage with the advantages of a relational database for data management, a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geodatabase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offers the potential to store monitoring data in a format which is visibly and organizationally accessible. We have developed </w:t>
      </w:r>
      <w:proofErr w:type="gram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a</w:t>
      </w:r>
      <w:proofErr w:type="gram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ESRI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ArcGIS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9 versioned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geodatabase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designed specifically to track population dynamics of vegetation patches over time.</w:t>
      </w:r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Use of standardized data storage methods is fundamental good science, and provides the basis for incremental experimentation over the long term. </w:t>
      </w:r>
      <w:proofErr w:type="gram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Thus, we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advovate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for standardized framework methodologies within a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geodatabase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to provide a measure of certainty in future research.</w:t>
      </w:r>
      <w:proofErr w:type="gram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Our approach was to provide the opportunity to examine environmental conditions at the scale of hectares to square kilometers, and landscape parameterization at the watershed scale. </w:t>
      </w:r>
    </w:p>
    <w:p w:rsidR="00D00ACB" w:rsidRPr="00D00ACB" w:rsidRDefault="00D00ACB" w:rsidP="00D00ACB">
      <w:pPr>
        <w:spacing w:after="0" w:line="408" w:lineRule="auto"/>
        <w:outlineLvl w:val="3"/>
        <w:rPr>
          <w:rFonts w:ascii="Helvetica" w:eastAsia="Times New Roman" w:hAnsi="Helvetica" w:cs="Helvetica"/>
          <w:color w:val="000000"/>
          <w:sz w:val="27"/>
          <w:szCs w:val="27"/>
          <w:lang/>
        </w:rPr>
      </w:pPr>
      <w:r w:rsidRPr="00D00ACB">
        <w:rPr>
          <w:rFonts w:ascii="Helvetica" w:eastAsia="Times New Roman" w:hAnsi="Helvetica" w:cs="Helvetica"/>
          <w:color w:val="000000"/>
          <w:sz w:val="27"/>
          <w:szCs w:val="27"/>
          <w:lang/>
        </w:rPr>
        <w:t>Data Management Strategies</w:t>
      </w:r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The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Cosumnes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Research Group II (CRG) has employed open standards and used open source software as part of an overall data management strategy and in the process has created a data storage framework that can serve as the basis for future data transactions. We feel this has been an important data architecture decision from the inception of CRG.</w:t>
      </w:r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We constructed the </w:t>
      </w:r>
      <w:hyperlink r:id="rId5" w:history="1"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CRG website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using the </w:t>
      </w:r>
      <w:hyperlink r:id="rId6" w:history="1"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Drupal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 Content Management System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integrated with the </w:t>
      </w:r>
      <w:hyperlink r:id="rId7" w:history="1"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Coppermine Photo Gallery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. In addition, the database, </w:t>
      </w:r>
      <w:proofErr w:type="spellStart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webserver</w:t>
      </w:r>
      <w:proofErr w:type="spellEnd"/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, operating system, and programming language running this website have an Open Source software license.</w:t>
      </w:r>
    </w:p>
    <w:p w:rsidR="00D00ACB" w:rsidRPr="00D00ACB" w:rsidRDefault="00D00ACB" w:rsidP="00D00ACB">
      <w:pPr>
        <w:spacing w:after="0" w:line="408" w:lineRule="auto"/>
        <w:outlineLvl w:val="2"/>
        <w:rPr>
          <w:rFonts w:ascii="Helvetica" w:eastAsia="Times New Roman" w:hAnsi="Helvetica" w:cs="Helvetica"/>
          <w:color w:val="000000"/>
          <w:sz w:val="32"/>
          <w:szCs w:val="32"/>
          <w:lang/>
        </w:rPr>
      </w:pPr>
      <w:r w:rsidRPr="00D00ACB">
        <w:rPr>
          <w:rFonts w:ascii="Helvetica" w:eastAsia="Times New Roman" w:hAnsi="Helvetica" w:cs="Helvetica"/>
          <w:color w:val="000000"/>
          <w:sz w:val="32"/>
          <w:szCs w:val="32"/>
          <w:lang/>
        </w:rPr>
        <w:t>Documents</w:t>
      </w:r>
    </w:p>
    <w:p w:rsidR="00D00ACB" w:rsidRPr="00D00ACB" w:rsidRDefault="00D00ACB" w:rsidP="00D00ACB">
      <w:pPr>
        <w:spacing w:before="144" w:after="216" w:line="408" w:lineRule="auto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>The following documents are available for more detailed information on the results of our efforts, including links to data stores:</w:t>
      </w:r>
    </w:p>
    <w:p w:rsidR="00D00ACB" w:rsidRPr="00D00ACB" w:rsidRDefault="00D00ACB" w:rsidP="00D00ACB">
      <w:pPr>
        <w:numPr>
          <w:ilvl w:val="0"/>
          <w:numId w:val="1"/>
        </w:numPr>
        <w:spacing w:before="7" w:after="10" w:line="408" w:lineRule="auto"/>
        <w:ind w:left="-342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hyperlink r:id="rId8" w:history="1"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CalJep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: A Spatial Distribution Database of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CalFlora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 and Jepson Plant Species, </w:t>
        </w:r>
        <w:r w:rsidRPr="00D00ACB">
          <w:rPr>
            <w:rFonts w:ascii="Verdana" w:eastAsia="Times New Roman" w:hAnsi="Verdana" w:cs="Times New Roman"/>
            <w:i/>
            <w:iCs/>
            <w:color w:val="0263C6"/>
            <w:sz w:val="21"/>
            <w:lang/>
          </w:rPr>
          <w:t>San Francisco Estuary and Watershed Science</w:t>
        </w:r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,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Viers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, J.H., Thorne, J.H., Quinn, J.F.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or External link: </w:t>
      </w:r>
      <w:hyperlink r:id="rId9" w:history="1"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CalJep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 Publication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</w:p>
    <w:p w:rsidR="00D00ACB" w:rsidRPr="00D00ACB" w:rsidRDefault="00D00ACB" w:rsidP="00D00ACB">
      <w:pPr>
        <w:numPr>
          <w:ilvl w:val="0"/>
          <w:numId w:val="1"/>
        </w:numPr>
        <w:spacing w:before="7" w:after="10" w:line="408" w:lineRule="auto"/>
        <w:ind w:left="-342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hyperlink r:id="rId10" w:history="1"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Geodatabase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 Application for Invasive Plant Tracking and Coordinated Habitat Restoration, (Joshua H.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Viers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, Ingrid B.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Hogle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, Deanne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DiPietro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,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Samir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Arora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 xml:space="preserve">, Marat 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Gubaydullin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, and James F. Quinn).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</w:p>
    <w:p w:rsidR="00D00ACB" w:rsidRPr="00D00ACB" w:rsidRDefault="00D00ACB" w:rsidP="00D00ACB">
      <w:pPr>
        <w:numPr>
          <w:ilvl w:val="0"/>
          <w:numId w:val="1"/>
        </w:numPr>
        <w:spacing w:before="7" w:line="408" w:lineRule="auto"/>
        <w:ind w:left="-342"/>
        <w:rPr>
          <w:rFonts w:ascii="Verdana" w:eastAsia="Times New Roman" w:hAnsi="Verdana" w:cs="Times New Roman"/>
          <w:color w:val="000000"/>
          <w:sz w:val="21"/>
          <w:szCs w:val="21"/>
          <w:lang/>
        </w:rPr>
      </w:pPr>
      <w:hyperlink r:id="rId11" w:history="1"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Data Management Strategies Report (</w:t>
        </w:r>
        <w:proofErr w:type="spellStart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Waetjen</w:t>
        </w:r>
        <w:proofErr w:type="spellEnd"/>
        <w:r w:rsidRPr="00D00ACB">
          <w:rPr>
            <w:rFonts w:ascii="Verdana" w:eastAsia="Times New Roman" w:hAnsi="Verdana" w:cs="Times New Roman"/>
            <w:color w:val="0263C6"/>
            <w:sz w:val="21"/>
            <w:lang/>
          </w:rPr>
          <w:t>, et al)</w:t>
        </w:r>
      </w:hyperlink>
      <w:r w:rsidRPr="00D00ACB">
        <w:rPr>
          <w:rFonts w:ascii="Verdana" w:eastAsia="Times New Roman" w:hAnsi="Verdana" w:cs="Times New Roman"/>
          <w:color w:val="000000"/>
          <w:sz w:val="21"/>
          <w:szCs w:val="21"/>
          <w:lang/>
        </w:rPr>
        <w:t xml:space="preserve"> </w:t>
      </w:r>
    </w:p>
    <w:p w:rsidR="009F44BC" w:rsidRDefault="009F44BC"/>
    <w:sectPr w:rsidR="009F44BC" w:rsidSect="009F4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A1DDE"/>
    <w:multiLevelType w:val="multilevel"/>
    <w:tmpl w:val="31167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D00ACB"/>
    <w:rsid w:val="009F44BC"/>
    <w:rsid w:val="00D0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BC"/>
  </w:style>
  <w:style w:type="paragraph" w:styleId="Heading2">
    <w:name w:val="heading 2"/>
    <w:basedOn w:val="Normal"/>
    <w:link w:val="Heading2Char"/>
    <w:uiPriority w:val="9"/>
    <w:qFormat/>
    <w:rsid w:val="00D00ACB"/>
    <w:pPr>
      <w:spacing w:after="0" w:line="312" w:lineRule="auto"/>
      <w:outlineLvl w:val="1"/>
    </w:pPr>
    <w:rPr>
      <w:rFonts w:ascii="Helvetica" w:eastAsia="Times New Roman" w:hAnsi="Helvetica" w:cs="Helvetica"/>
      <w:sz w:val="41"/>
      <w:szCs w:val="41"/>
    </w:rPr>
  </w:style>
  <w:style w:type="paragraph" w:styleId="Heading3">
    <w:name w:val="heading 3"/>
    <w:basedOn w:val="Normal"/>
    <w:link w:val="Heading3Char"/>
    <w:uiPriority w:val="9"/>
    <w:qFormat/>
    <w:rsid w:val="00D00ACB"/>
    <w:pPr>
      <w:spacing w:after="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D00ACB"/>
    <w:pPr>
      <w:spacing w:after="0" w:line="240" w:lineRule="auto"/>
      <w:outlineLvl w:val="3"/>
    </w:pPr>
    <w:rPr>
      <w:rFonts w:ascii="Helvetica" w:eastAsia="Times New Roman" w:hAnsi="Helvetica" w:cs="Helvetica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0ACB"/>
    <w:rPr>
      <w:rFonts w:ascii="Helvetica" w:eastAsia="Times New Roman" w:hAnsi="Helvetica" w:cs="Helvetica"/>
      <w:sz w:val="41"/>
      <w:szCs w:val="41"/>
    </w:rPr>
  </w:style>
  <w:style w:type="character" w:customStyle="1" w:styleId="Heading3Char">
    <w:name w:val="Heading 3 Char"/>
    <w:basedOn w:val="DefaultParagraphFont"/>
    <w:link w:val="Heading3"/>
    <w:uiPriority w:val="9"/>
    <w:rsid w:val="00D00ACB"/>
    <w:rPr>
      <w:rFonts w:ascii="Helvetica" w:eastAsia="Times New Roman" w:hAnsi="Helvetica" w:cs="Helvetica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00ACB"/>
    <w:rPr>
      <w:rFonts w:ascii="Helvetica" w:eastAsia="Times New Roman" w:hAnsi="Helvetica" w:cs="Helvetica"/>
      <w:sz w:val="31"/>
      <w:szCs w:val="31"/>
    </w:rPr>
  </w:style>
  <w:style w:type="character" w:styleId="Hyperlink">
    <w:name w:val="Hyperlink"/>
    <w:basedOn w:val="DefaultParagraphFont"/>
    <w:uiPriority w:val="99"/>
    <w:semiHidden/>
    <w:unhideWhenUsed/>
    <w:rsid w:val="00D00ACB"/>
    <w:rPr>
      <w:strike w:val="0"/>
      <w:dstrike w:val="0"/>
      <w:color w:val="0263C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00ACB"/>
    <w:pPr>
      <w:spacing w:before="144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152931">
                                  <w:marLeft w:val="-462"/>
                                  <w:marRight w:val="-462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1527980599">
                                      <w:marLeft w:val="0"/>
                                      <w:marRight w:val="0"/>
                                      <w:marTop w:val="144"/>
                                      <w:marBottom w:val="3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ydelta.ucdavis.edu/files/crg/reports/CalJep_Viers_etal_2006-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ppermine.sf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upal.org" TargetMode="External"/><Relationship Id="rId11" Type="http://schemas.openxmlformats.org/officeDocument/2006/relationships/hyperlink" Target="http://baydelta.ucdavis.edu/files/crg/reports/DataMgmt_Waetjen_etal2006.pdf" TargetMode="External"/><Relationship Id="rId5" Type="http://schemas.openxmlformats.org/officeDocument/2006/relationships/hyperlink" Target="http://baydelta.ucdavis.edu" TargetMode="External"/><Relationship Id="rId10" Type="http://schemas.openxmlformats.org/officeDocument/2006/relationships/hyperlink" Target="http://baydelta.ucdavis.edu/files/crg/reports/ESRI_Viers_etal_200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positories.cdlib.org/jmie/sfews/vol4/iss1/art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Osti</dc:creator>
  <cp:lastModifiedBy>Osti</cp:lastModifiedBy>
  <cp:revision>1</cp:revision>
  <dcterms:created xsi:type="dcterms:W3CDTF">2009-05-05T23:02:00Z</dcterms:created>
  <dcterms:modified xsi:type="dcterms:W3CDTF">2009-05-05T23:02:00Z</dcterms:modified>
</cp:coreProperties>
</file>